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29830" w14:textId="77777777" w:rsidR="0014752B" w:rsidRPr="0014752B" w:rsidRDefault="0014752B" w:rsidP="0014752B">
      <w:pPr>
        <w:tabs>
          <w:tab w:val="left" w:pos="4820"/>
          <w:tab w:val="left" w:pos="8505"/>
        </w:tabs>
        <w:spacing w:after="0" w:line="276" w:lineRule="auto"/>
        <w:jc w:val="both"/>
        <w:rPr>
          <w:rFonts w:ascii="Times New Roman" w:eastAsia="Times New Roman" w:hAnsi="Times New Roman" w:cs="Times New Roman"/>
          <w:kern w:val="0"/>
          <w:sz w:val="22"/>
          <w:szCs w:val="22"/>
          <w:lang w:eastAsia="bg-BG"/>
          <w14:ligatures w14:val="none"/>
        </w:rPr>
      </w:pPr>
      <w:r w:rsidRPr="0014752B">
        <w:rPr>
          <w:rFonts w:ascii="Times New Roman" w:eastAsia="Times New Roman" w:hAnsi="Times New Roman" w:cs="Times New Roman"/>
          <w:kern w:val="0"/>
          <w:sz w:val="22"/>
          <w:szCs w:val="22"/>
          <w:lang w:eastAsia="bg-BG"/>
          <w14:ligatures w14:val="none"/>
        </w:rPr>
        <w:t xml:space="preserve">       Изх. № ВК-30-4355</w:t>
      </w:r>
    </w:p>
    <w:p w14:paraId="75051AD0" w14:textId="77777777" w:rsidR="0014752B" w:rsidRPr="0014752B" w:rsidRDefault="0014752B" w:rsidP="0014752B">
      <w:pPr>
        <w:tabs>
          <w:tab w:val="left" w:pos="4820"/>
          <w:tab w:val="left" w:pos="8505"/>
        </w:tabs>
        <w:spacing w:after="0" w:line="276" w:lineRule="auto"/>
        <w:jc w:val="both"/>
        <w:rPr>
          <w:rFonts w:ascii="Times New Roman" w:eastAsia="Times New Roman" w:hAnsi="Times New Roman" w:cs="Times New Roman"/>
          <w:b/>
          <w:kern w:val="0"/>
          <w:sz w:val="22"/>
          <w:szCs w:val="22"/>
          <w:lang w:eastAsia="bg-BG"/>
          <w14:ligatures w14:val="none"/>
        </w:rPr>
      </w:pPr>
      <w:r w:rsidRPr="0014752B">
        <w:rPr>
          <w:rFonts w:ascii="Times New Roman" w:eastAsia="Times New Roman" w:hAnsi="Times New Roman" w:cs="Times New Roman"/>
          <w:kern w:val="0"/>
          <w:sz w:val="22"/>
          <w:szCs w:val="22"/>
          <w:lang w:eastAsia="bg-BG"/>
          <w14:ligatures w14:val="none"/>
        </w:rPr>
        <w:t xml:space="preserve">       Дата: 13. 03. 2025 год.</w:t>
      </w:r>
      <w:r w:rsidRPr="0014752B">
        <w:rPr>
          <w:rFonts w:ascii="Times New Roman" w:eastAsia="Times New Roman" w:hAnsi="Times New Roman" w:cs="Times New Roman"/>
          <w:b/>
          <w:kern w:val="0"/>
          <w:sz w:val="22"/>
          <w:szCs w:val="22"/>
          <w:lang w:eastAsia="bg-BG"/>
          <w14:ligatures w14:val="none"/>
        </w:rPr>
        <w:tab/>
      </w:r>
    </w:p>
    <w:p w14:paraId="5FE2924D" w14:textId="77777777" w:rsidR="0014752B" w:rsidRPr="0014752B" w:rsidRDefault="0014752B" w:rsidP="0014752B">
      <w:pPr>
        <w:tabs>
          <w:tab w:val="left" w:pos="4820"/>
          <w:tab w:val="left" w:pos="8505"/>
        </w:tabs>
        <w:spacing w:after="0" w:line="276" w:lineRule="auto"/>
        <w:jc w:val="both"/>
        <w:rPr>
          <w:rFonts w:ascii="Times New Roman" w:eastAsia="Times New Roman" w:hAnsi="Times New Roman" w:cs="Times New Roman"/>
          <w:b/>
          <w:kern w:val="0"/>
          <w:sz w:val="22"/>
          <w:szCs w:val="22"/>
          <w:lang w:eastAsia="bg-BG"/>
          <w14:ligatures w14:val="none"/>
        </w:rPr>
      </w:pPr>
    </w:p>
    <w:p w14:paraId="12136DD1" w14:textId="77777777" w:rsidR="0014752B" w:rsidRPr="0014752B" w:rsidRDefault="0014752B" w:rsidP="0014752B">
      <w:pPr>
        <w:tabs>
          <w:tab w:val="left" w:pos="4820"/>
          <w:tab w:val="left" w:pos="8505"/>
        </w:tabs>
        <w:spacing w:after="0" w:line="276" w:lineRule="auto"/>
        <w:jc w:val="both"/>
        <w:rPr>
          <w:rFonts w:ascii="Times New Roman" w:eastAsia="Times New Roman" w:hAnsi="Times New Roman" w:cs="Times New Roman"/>
          <w:bCs/>
          <w:kern w:val="0"/>
          <w:sz w:val="22"/>
          <w:szCs w:val="22"/>
          <w:lang w:eastAsia="bg-BG"/>
          <w14:ligatures w14:val="none"/>
        </w:rPr>
      </w:pPr>
      <w:r w:rsidRPr="0014752B">
        <w:rPr>
          <w:rFonts w:ascii="Times New Roman" w:eastAsia="Times New Roman" w:hAnsi="Times New Roman" w:cs="Times New Roman"/>
          <w:bCs/>
          <w:kern w:val="0"/>
          <w:sz w:val="22"/>
          <w:szCs w:val="22"/>
          <w:lang w:eastAsia="bg-BG"/>
          <w14:ligatures w14:val="none"/>
        </w:rPr>
        <w:t xml:space="preserve">                                                                   ЗКПО,</w:t>
      </w:r>
      <w:r w:rsidRPr="0014752B">
        <w:rPr>
          <w:rFonts w:ascii="Times New Roman" w:eastAsia="Times New Roman" w:hAnsi="Times New Roman" w:cs="Times New Roman"/>
          <w:b/>
          <w:kern w:val="0"/>
          <w:sz w:val="22"/>
          <w:szCs w:val="22"/>
          <w:lang w:eastAsia="bg-BG"/>
          <w14:ligatures w14:val="none"/>
        </w:rPr>
        <w:t xml:space="preserve"> </w:t>
      </w:r>
      <w:r w:rsidRPr="0014752B">
        <w:rPr>
          <w:rFonts w:ascii="Times New Roman" w:eastAsia="Times New Roman" w:hAnsi="Times New Roman" w:cs="Times New Roman"/>
          <w:bCs/>
          <w:kern w:val="0"/>
          <w:sz w:val="22"/>
          <w:szCs w:val="22"/>
          <w:lang w:eastAsia="bg-BG"/>
          <w14:ligatures w14:val="none"/>
        </w:rPr>
        <w:t>чл. 16;</w:t>
      </w:r>
    </w:p>
    <w:p w14:paraId="0E68963D" w14:textId="77777777" w:rsidR="0014752B" w:rsidRPr="0014752B" w:rsidRDefault="0014752B" w:rsidP="0014752B">
      <w:pPr>
        <w:tabs>
          <w:tab w:val="left" w:pos="4820"/>
          <w:tab w:val="left" w:pos="8505"/>
        </w:tabs>
        <w:spacing w:after="0" w:line="276" w:lineRule="auto"/>
        <w:jc w:val="both"/>
        <w:rPr>
          <w:rFonts w:ascii="Times New Roman" w:eastAsia="Times New Roman" w:hAnsi="Times New Roman" w:cs="Times New Roman"/>
          <w:bCs/>
          <w:kern w:val="0"/>
          <w:sz w:val="22"/>
          <w:szCs w:val="22"/>
          <w:lang w:eastAsia="bg-BG"/>
          <w14:ligatures w14:val="none"/>
        </w:rPr>
      </w:pPr>
      <w:r w:rsidRPr="0014752B">
        <w:rPr>
          <w:rFonts w:ascii="Times New Roman" w:eastAsia="Times New Roman" w:hAnsi="Times New Roman" w:cs="Times New Roman"/>
          <w:bCs/>
          <w:kern w:val="0"/>
          <w:sz w:val="22"/>
          <w:szCs w:val="22"/>
          <w:lang w:eastAsia="bg-BG"/>
          <w14:ligatures w14:val="none"/>
        </w:rPr>
        <w:t xml:space="preserve">                                                                   ЗДДС, чл. 26, ал. 7.</w:t>
      </w:r>
      <w:r w:rsidRPr="0014752B">
        <w:rPr>
          <w:rFonts w:ascii="Times New Roman" w:eastAsia="Times New Roman" w:hAnsi="Times New Roman" w:cs="Times New Roman"/>
          <w:b/>
          <w:kern w:val="0"/>
          <w:sz w:val="22"/>
          <w:szCs w:val="22"/>
          <w:lang w:eastAsia="bg-BG"/>
          <w14:ligatures w14:val="none"/>
        </w:rPr>
        <w:tab/>
      </w:r>
    </w:p>
    <w:p w14:paraId="5D58552F" w14:textId="77777777" w:rsidR="0014752B" w:rsidRPr="0014752B" w:rsidRDefault="0014752B" w:rsidP="0014752B">
      <w:pPr>
        <w:tabs>
          <w:tab w:val="left" w:pos="3686"/>
          <w:tab w:val="left" w:pos="4820"/>
        </w:tabs>
        <w:spacing w:after="0" w:line="276" w:lineRule="auto"/>
        <w:rPr>
          <w:rFonts w:ascii="Times New Roman" w:eastAsia="Times New Roman" w:hAnsi="Times New Roman" w:cs="Times New Roman"/>
          <w:b/>
          <w:bCs/>
          <w:kern w:val="0"/>
          <w:sz w:val="22"/>
          <w:szCs w:val="22"/>
          <w14:ligatures w14:val="none"/>
        </w:rPr>
      </w:pPr>
      <w:r w:rsidRPr="0014752B">
        <w:rPr>
          <w:rFonts w:ascii="Times New Roman" w:eastAsia="Times New Roman" w:hAnsi="Times New Roman" w:cs="Times New Roman"/>
          <w:b/>
          <w:kern w:val="0"/>
          <w:sz w:val="22"/>
          <w:szCs w:val="22"/>
          <w:lang w:eastAsia="bg-BG"/>
          <w14:ligatures w14:val="none"/>
        </w:rPr>
        <w:tab/>
      </w:r>
    </w:p>
    <w:p w14:paraId="20C8E0AA" w14:textId="77777777" w:rsidR="0014752B" w:rsidRPr="0014752B" w:rsidRDefault="0014752B" w:rsidP="0014752B">
      <w:pPr>
        <w:widowControl w:val="0"/>
        <w:tabs>
          <w:tab w:val="left" w:pos="4820"/>
        </w:tabs>
        <w:autoSpaceDE w:val="0"/>
        <w:autoSpaceDN w:val="0"/>
        <w:adjustRightInd w:val="0"/>
        <w:spacing w:after="0" w:line="276" w:lineRule="auto"/>
        <w:jc w:val="both"/>
        <w:rPr>
          <w:rFonts w:ascii="Times New Roman" w:eastAsia="Times New Roman" w:hAnsi="Times New Roman" w:cs="Times New Roman"/>
          <w:b/>
          <w:bCs/>
          <w:kern w:val="0"/>
          <w:sz w:val="22"/>
          <w:szCs w:val="22"/>
          <w14:ligatures w14:val="none"/>
        </w:rPr>
      </w:pPr>
    </w:p>
    <w:p w14:paraId="555FA582" w14:textId="77777777" w:rsidR="0014752B" w:rsidRPr="0014752B" w:rsidRDefault="0014752B" w:rsidP="0014752B">
      <w:pPr>
        <w:widowControl w:val="0"/>
        <w:tabs>
          <w:tab w:val="left" w:pos="4820"/>
        </w:tabs>
        <w:autoSpaceDE w:val="0"/>
        <w:autoSpaceDN w:val="0"/>
        <w:adjustRightInd w:val="0"/>
        <w:spacing w:after="0" w:line="276" w:lineRule="auto"/>
        <w:jc w:val="both"/>
        <w:rPr>
          <w:rFonts w:ascii="Times New Roman" w:eastAsia="Times New Roman" w:hAnsi="Times New Roman" w:cs="Times New Roman"/>
          <w:b/>
          <w:bCs/>
          <w:kern w:val="0"/>
          <w:sz w:val="22"/>
          <w:szCs w:val="22"/>
          <w14:ligatures w14:val="none"/>
        </w:rPr>
      </w:pPr>
    </w:p>
    <w:p w14:paraId="515D5E91" w14:textId="77777777" w:rsidR="0014752B" w:rsidRPr="0014752B" w:rsidRDefault="0014752B" w:rsidP="0014752B">
      <w:pPr>
        <w:widowControl w:val="0"/>
        <w:autoSpaceDE w:val="0"/>
        <w:autoSpaceDN w:val="0"/>
        <w:adjustRightInd w:val="0"/>
        <w:spacing w:after="0" w:line="276" w:lineRule="auto"/>
        <w:jc w:val="both"/>
        <w:rPr>
          <w:rFonts w:ascii="Times New Roman" w:eastAsia="Times New Roman" w:hAnsi="Times New Roman" w:cs="Times New Roman"/>
          <w:kern w:val="0"/>
          <w:sz w:val="22"/>
          <w:szCs w:val="22"/>
          <w:lang w:eastAsia="bg-BG"/>
          <w14:ligatures w14:val="none"/>
        </w:rPr>
      </w:pPr>
      <w:r w:rsidRPr="0014752B">
        <w:rPr>
          <w:rFonts w:ascii="Times New Roman" w:eastAsia="Times New Roman" w:hAnsi="Times New Roman" w:cs="Times New Roman"/>
          <w:b/>
          <w:bCs/>
          <w:kern w:val="0"/>
          <w:sz w:val="22"/>
          <w:szCs w:val="22"/>
          <w14:ligatures w14:val="none"/>
        </w:rPr>
        <w:t xml:space="preserve">ОТНОСНО: </w:t>
      </w:r>
      <w:r w:rsidRPr="0014752B">
        <w:rPr>
          <w:rFonts w:ascii="Times New Roman" w:eastAsia="Times New Roman" w:hAnsi="Times New Roman" w:cs="Times New Roman"/>
          <w:kern w:val="0"/>
          <w:sz w:val="22"/>
          <w:szCs w:val="22"/>
          <w:lang w:eastAsia="bg-BG"/>
          <w14:ligatures w14:val="none"/>
        </w:rPr>
        <w:t>данъчно третиране по реда на</w:t>
      </w:r>
      <w:r w:rsidRPr="0014752B">
        <w:rPr>
          <w:rFonts w:ascii="Times New Roman" w:eastAsia="Times New Roman" w:hAnsi="Times New Roman" w:cs="Times New Roman"/>
          <w:b/>
          <w:i/>
          <w:kern w:val="0"/>
          <w:sz w:val="22"/>
          <w:szCs w:val="22"/>
          <w:lang w:eastAsia="bg-BG"/>
          <w14:ligatures w14:val="none"/>
        </w:rPr>
        <w:t xml:space="preserve"> Закона за корпоративното подоходно облагане</w:t>
      </w:r>
      <w:r w:rsidRPr="0014752B">
        <w:rPr>
          <w:rFonts w:ascii="Times New Roman" w:eastAsia="Times New Roman" w:hAnsi="Times New Roman" w:cs="Times New Roman"/>
          <w:kern w:val="0"/>
          <w:sz w:val="22"/>
          <w:szCs w:val="22"/>
          <w:lang w:eastAsia="bg-BG"/>
          <w14:ligatures w14:val="none"/>
        </w:rPr>
        <w:t xml:space="preserve"> (ЗКПО) и</w:t>
      </w:r>
      <w:r w:rsidRPr="0014752B">
        <w:rPr>
          <w:rFonts w:ascii="Times New Roman" w:eastAsia="Times New Roman" w:hAnsi="Times New Roman" w:cs="Times New Roman"/>
          <w:b/>
          <w:i/>
          <w:kern w:val="0"/>
          <w:sz w:val="22"/>
          <w:szCs w:val="22"/>
          <w:lang w:eastAsia="bg-BG"/>
          <w14:ligatures w14:val="none"/>
        </w:rPr>
        <w:t xml:space="preserve"> Закона за данък върху добавената стойност </w:t>
      </w:r>
      <w:r w:rsidRPr="0014752B">
        <w:rPr>
          <w:rFonts w:ascii="Times New Roman" w:eastAsia="Times New Roman" w:hAnsi="Times New Roman" w:cs="Times New Roman"/>
          <w:kern w:val="0"/>
          <w:sz w:val="22"/>
          <w:szCs w:val="22"/>
          <w:lang w:eastAsia="bg-BG"/>
          <w14:ligatures w14:val="none"/>
        </w:rPr>
        <w:t>(ЗДДС) сделка по прехвърляне на собственост върху урегулиран поземлен имот (УПИ) срещу задължение за построяване на жилищна сграда</w:t>
      </w:r>
    </w:p>
    <w:p w14:paraId="0601C190" w14:textId="77777777" w:rsidR="0014752B" w:rsidRPr="0014752B" w:rsidRDefault="0014752B" w:rsidP="0014752B">
      <w:pPr>
        <w:spacing w:after="0" w:line="276" w:lineRule="auto"/>
        <w:jc w:val="both"/>
        <w:rPr>
          <w:rFonts w:ascii="Times New Roman" w:eastAsia="Times New Roman" w:hAnsi="Times New Roman" w:cs="Times New Roman"/>
          <w:b/>
          <w:kern w:val="0"/>
          <w:sz w:val="22"/>
          <w:szCs w:val="22"/>
          <w:lang w:eastAsia="bg-BG"/>
          <w14:ligatures w14:val="none"/>
        </w:rPr>
      </w:pPr>
      <w:r w:rsidRPr="0014752B">
        <w:rPr>
          <w:rFonts w:ascii="Times New Roman" w:eastAsia="Times New Roman" w:hAnsi="Times New Roman" w:cs="Times New Roman"/>
          <w:b/>
          <w:kern w:val="0"/>
          <w:sz w:val="22"/>
          <w:szCs w:val="22"/>
          <w:lang w:eastAsia="bg-BG"/>
          <w14:ligatures w14:val="none"/>
        </w:rPr>
        <w:tab/>
      </w:r>
    </w:p>
    <w:p w14:paraId="0C6B5F79" w14:textId="77777777" w:rsidR="0014752B" w:rsidRPr="0014752B" w:rsidRDefault="0014752B" w:rsidP="0014752B">
      <w:pPr>
        <w:tabs>
          <w:tab w:val="left" w:pos="8505"/>
        </w:tabs>
        <w:spacing w:after="0" w:line="276" w:lineRule="auto"/>
        <w:jc w:val="both"/>
        <w:rPr>
          <w:rFonts w:ascii="Times New Roman" w:eastAsia="Times New Roman" w:hAnsi="Times New Roman" w:cs="Times New Roman"/>
          <w:b/>
          <w:kern w:val="0"/>
          <w:sz w:val="22"/>
          <w:szCs w:val="22"/>
          <w:lang w:eastAsia="bg-BG"/>
          <w14:ligatures w14:val="none"/>
        </w:rPr>
      </w:pPr>
    </w:p>
    <w:p w14:paraId="0E3A543D" w14:textId="77777777" w:rsidR="0014752B" w:rsidRPr="0014752B" w:rsidRDefault="0014752B" w:rsidP="0014752B">
      <w:pPr>
        <w:spacing w:after="0" w:line="276" w:lineRule="auto"/>
        <w:jc w:val="both"/>
        <w:rPr>
          <w:rFonts w:ascii="Times New Roman" w:eastAsia="Times New Roman" w:hAnsi="Times New Roman" w:cs="Times New Roman"/>
          <w:bCs/>
          <w:kern w:val="16"/>
          <w:sz w:val="22"/>
          <w:szCs w:val="22"/>
          <w:lang w:eastAsia="bg-BG"/>
          <w14:ligatures w14:val="none"/>
        </w:rPr>
      </w:pPr>
      <w:r w:rsidRPr="0014752B">
        <w:rPr>
          <w:rFonts w:ascii="Times New Roman" w:eastAsia="Times New Roman" w:hAnsi="Times New Roman" w:cs="Times New Roman"/>
          <w:kern w:val="16"/>
          <w:sz w:val="22"/>
          <w:szCs w:val="22"/>
          <w:lang w:eastAsia="bg-BG"/>
          <w14:ligatures w14:val="none"/>
        </w:rPr>
        <w:tab/>
        <w:t>В Централно управление на Национална агенция за приходите (ЦУ на НАП)</w:t>
      </w:r>
      <w:r w:rsidRPr="0014752B">
        <w:rPr>
          <w:rFonts w:ascii="Times New Roman" w:eastAsia="Times New Roman" w:hAnsi="Times New Roman" w:cs="Times New Roman"/>
          <w:bCs/>
          <w:kern w:val="16"/>
          <w:sz w:val="22"/>
          <w:szCs w:val="22"/>
          <w:lang w:eastAsia="bg-BG"/>
          <w14:ligatures w14:val="none"/>
        </w:rPr>
        <w:t xml:space="preserve"> </w:t>
      </w:r>
      <w:r w:rsidRPr="0014752B">
        <w:rPr>
          <w:rFonts w:ascii="Times New Roman" w:eastAsia="Times New Roman" w:hAnsi="Times New Roman" w:cs="Times New Roman"/>
          <w:kern w:val="16"/>
          <w:sz w:val="22"/>
          <w:szCs w:val="22"/>
          <w:lang w:eastAsia="bg-BG"/>
          <w14:ligatures w14:val="none"/>
        </w:rPr>
        <w:t>е постъпило</w:t>
      </w:r>
      <w:r w:rsidRPr="0014752B">
        <w:rPr>
          <w:rFonts w:ascii="Times New Roman" w:eastAsia="Times New Roman" w:hAnsi="Times New Roman" w:cs="Times New Roman"/>
          <w:bCs/>
          <w:kern w:val="16"/>
          <w:sz w:val="22"/>
          <w:szCs w:val="22"/>
          <w:lang w:eastAsia="bg-BG"/>
          <w14:ligatures w14:val="none"/>
        </w:rPr>
        <w:t xml:space="preserve"> препратено по компетентност</w:t>
      </w:r>
      <w:r w:rsidRPr="0014752B">
        <w:rPr>
          <w:rFonts w:ascii="Times New Roman" w:eastAsia="Times New Roman" w:hAnsi="Times New Roman" w:cs="Times New Roman"/>
          <w:kern w:val="16"/>
          <w:sz w:val="22"/>
          <w:szCs w:val="22"/>
          <w:lang w:eastAsia="bg-BG"/>
          <w14:ligatures w14:val="none"/>
        </w:rPr>
        <w:t xml:space="preserve"> запитване</w:t>
      </w:r>
      <w:r w:rsidRPr="0014752B">
        <w:rPr>
          <w:rFonts w:ascii="Times New Roman" w:eastAsia="Times New Roman" w:hAnsi="Times New Roman" w:cs="Times New Roman"/>
          <w:bCs/>
          <w:kern w:val="16"/>
          <w:sz w:val="22"/>
          <w:szCs w:val="22"/>
          <w:lang w:eastAsia="bg-BG"/>
          <w14:ligatures w14:val="none"/>
        </w:rPr>
        <w:t xml:space="preserve"> </w:t>
      </w:r>
      <w:r w:rsidRPr="0014752B">
        <w:rPr>
          <w:rFonts w:ascii="Times New Roman" w:eastAsia="Times New Roman" w:hAnsi="Times New Roman" w:cs="Times New Roman"/>
          <w:kern w:val="16"/>
          <w:sz w:val="22"/>
          <w:szCs w:val="22"/>
          <w:lang w:eastAsia="bg-BG"/>
          <w14:ligatures w14:val="none"/>
        </w:rPr>
        <w:t xml:space="preserve">с вх. № М-24-39-127/13.08.2024 г. от органи по приходите от ТД на НАП </w:t>
      </w:r>
      <w:r w:rsidRPr="0014752B">
        <w:rPr>
          <w:rFonts w:ascii="Times New Roman" w:eastAsia="Times New Roman" w:hAnsi="Times New Roman" w:cs="Times New Roman"/>
          <w:kern w:val="16"/>
          <w:sz w:val="22"/>
          <w:szCs w:val="22"/>
          <w:lang w:val="en-US" w:eastAsia="bg-BG"/>
          <w14:ligatures w14:val="none"/>
        </w:rPr>
        <w:t>……</w:t>
      </w:r>
      <w:r w:rsidRPr="0014752B">
        <w:rPr>
          <w:rFonts w:ascii="Times New Roman" w:eastAsia="Times New Roman" w:hAnsi="Times New Roman" w:cs="Times New Roman"/>
          <w:kern w:val="16"/>
          <w:sz w:val="22"/>
          <w:szCs w:val="22"/>
          <w:lang w:eastAsia="bg-BG"/>
          <w14:ligatures w14:val="none"/>
        </w:rPr>
        <w:t xml:space="preserve"> във връзка с</w:t>
      </w:r>
      <w:r w:rsidRPr="0014752B">
        <w:rPr>
          <w:rFonts w:ascii="Times New Roman" w:eastAsia="Times New Roman" w:hAnsi="Times New Roman" w:cs="Times New Roman"/>
          <w:bCs/>
          <w:kern w:val="0"/>
          <w:sz w:val="22"/>
          <w:szCs w:val="22"/>
          <w:lang w:eastAsia="bg-BG"/>
          <w14:ligatures w14:val="none"/>
        </w:rPr>
        <w:t xml:space="preserve"> извършвано ревизионно производство на </w:t>
      </w:r>
      <w:r w:rsidRPr="0014752B">
        <w:rPr>
          <w:rFonts w:ascii="Times New Roman" w:eastAsia="Times New Roman" w:hAnsi="Times New Roman" w:cs="Times New Roman"/>
          <w:kern w:val="0"/>
          <w:sz w:val="22"/>
          <w:szCs w:val="22"/>
          <w:lang w:eastAsia="bg-BG"/>
          <w14:ligatures w14:val="none"/>
        </w:rPr>
        <w:t>„</w:t>
      </w:r>
      <w:r w:rsidRPr="0014752B">
        <w:rPr>
          <w:rFonts w:ascii="Times New Roman" w:eastAsia="Times New Roman" w:hAnsi="Times New Roman" w:cs="Times New Roman"/>
          <w:color w:val="000000"/>
          <w:kern w:val="0"/>
          <w:sz w:val="22"/>
          <w:szCs w:val="22"/>
          <w:lang w:eastAsia="bg-BG"/>
          <w14:ligatures w14:val="none"/>
        </w:rPr>
        <w:t>Б…..</w:t>
      </w:r>
      <w:r w:rsidRPr="0014752B">
        <w:rPr>
          <w:rFonts w:ascii="Times New Roman" w:eastAsia="Times New Roman" w:hAnsi="Times New Roman" w:cs="Times New Roman"/>
          <w:kern w:val="0"/>
          <w:sz w:val="22"/>
          <w:szCs w:val="22"/>
          <w:lang w:eastAsia="bg-BG"/>
          <w14:ligatures w14:val="none"/>
        </w:rPr>
        <w:t>“ ЕООД</w:t>
      </w:r>
      <w:r w:rsidRPr="0014752B">
        <w:rPr>
          <w:rFonts w:ascii="Times New Roman" w:eastAsia="Times New Roman" w:hAnsi="Times New Roman" w:cs="Times New Roman"/>
          <w:bCs/>
          <w:kern w:val="0"/>
          <w:sz w:val="22"/>
          <w:szCs w:val="22"/>
          <w:lang w:eastAsia="bg-BG"/>
          <w14:ligatures w14:val="none"/>
        </w:rPr>
        <w:t xml:space="preserve">. </w:t>
      </w:r>
      <w:r w:rsidRPr="0014752B">
        <w:rPr>
          <w:rFonts w:ascii="Times New Roman" w:eastAsia="Times New Roman" w:hAnsi="Times New Roman" w:cs="Times New Roman"/>
          <w:bCs/>
          <w:kern w:val="16"/>
          <w:sz w:val="22"/>
          <w:szCs w:val="22"/>
          <w:lang w:eastAsia="bg-BG"/>
          <w14:ligatures w14:val="none"/>
        </w:rPr>
        <w:t>Изложена е следната фактическа обстановка:</w:t>
      </w:r>
    </w:p>
    <w:p w14:paraId="6EBE733C" w14:textId="77777777" w:rsidR="0014752B" w:rsidRPr="0014752B" w:rsidRDefault="0014752B" w:rsidP="0014752B">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2"/>
          <w:szCs w:val="22"/>
          <w:lang w:eastAsia="bg-BG"/>
          <w14:ligatures w14:val="none"/>
        </w:rPr>
      </w:pPr>
      <w:r w:rsidRPr="0014752B">
        <w:rPr>
          <w:rFonts w:ascii="Times New Roman" w:eastAsia="Times New Roman" w:hAnsi="Times New Roman" w:cs="Times New Roman"/>
          <w:kern w:val="0"/>
          <w:sz w:val="22"/>
          <w:szCs w:val="22"/>
          <w:lang w:eastAsia="bg-BG"/>
          <w14:ligatures w14:val="none"/>
        </w:rPr>
        <w:t xml:space="preserve">Ревизията е с обхват ЗКПО за периода 01.01.2021 г. - 31.12.2021 г. и ЗДДС за данъчни периоди от месец 01.2021 г. до месец 12.2021 г. </w:t>
      </w:r>
    </w:p>
    <w:p w14:paraId="1B57C527" w14:textId="77777777" w:rsidR="0014752B" w:rsidRPr="0014752B" w:rsidRDefault="0014752B" w:rsidP="0014752B">
      <w:pPr>
        <w:widowControl w:val="0"/>
        <w:autoSpaceDE w:val="0"/>
        <w:autoSpaceDN w:val="0"/>
        <w:adjustRightInd w:val="0"/>
        <w:spacing w:after="0" w:line="276" w:lineRule="auto"/>
        <w:ind w:firstLine="709"/>
        <w:jc w:val="both"/>
        <w:rPr>
          <w:rFonts w:ascii="Times New Roman" w:eastAsia="Times New Roman" w:hAnsi="Times New Roman" w:cs="Times New Roman"/>
          <w:color w:val="000000"/>
          <w:kern w:val="0"/>
          <w:sz w:val="22"/>
          <w:szCs w:val="22"/>
          <w:lang w:eastAsia="bg-BG"/>
          <w14:ligatures w14:val="none"/>
        </w:rPr>
      </w:pPr>
      <w:r w:rsidRPr="0014752B">
        <w:rPr>
          <w:rFonts w:ascii="Times New Roman" w:eastAsia="Times New Roman" w:hAnsi="Times New Roman" w:cs="Times New Roman"/>
          <w:kern w:val="0"/>
          <w:sz w:val="22"/>
          <w:szCs w:val="22"/>
          <w:lang w:eastAsia="bg-BG"/>
          <w14:ligatures w14:val="none"/>
        </w:rPr>
        <w:t>„</w:t>
      </w:r>
      <w:r w:rsidRPr="0014752B">
        <w:rPr>
          <w:rFonts w:ascii="Times New Roman" w:eastAsia="Times New Roman" w:hAnsi="Times New Roman" w:cs="Times New Roman"/>
          <w:color w:val="000000"/>
          <w:kern w:val="0"/>
          <w:sz w:val="22"/>
          <w:szCs w:val="22"/>
          <w:lang w:eastAsia="bg-BG"/>
          <w14:ligatures w14:val="none"/>
        </w:rPr>
        <w:t>Б…..</w:t>
      </w:r>
      <w:r w:rsidRPr="0014752B">
        <w:rPr>
          <w:rFonts w:ascii="Times New Roman" w:eastAsia="Times New Roman" w:hAnsi="Times New Roman" w:cs="Times New Roman"/>
          <w:kern w:val="0"/>
          <w:sz w:val="22"/>
          <w:szCs w:val="22"/>
          <w:lang w:eastAsia="bg-BG"/>
          <w14:ligatures w14:val="none"/>
        </w:rPr>
        <w:t>“ ЕООД</w:t>
      </w:r>
      <w:r w:rsidRPr="0014752B">
        <w:rPr>
          <w:rFonts w:ascii="Times New Roman" w:eastAsia="Times New Roman" w:hAnsi="Times New Roman" w:cs="Times New Roman"/>
          <w:color w:val="000000"/>
          <w:kern w:val="0"/>
          <w:sz w:val="22"/>
          <w:szCs w:val="22"/>
          <w:lang w:eastAsia="bg-BG"/>
          <w14:ligatures w14:val="none"/>
        </w:rPr>
        <w:t xml:space="preserve"> закупува през 2007 г. парцел от „Д… 2005“ ООД за сумата от 3 188 716,79 лв. (данъчна основа 2 657 263,99 лв. и данък върху добавената стойност (ДДС) 531 452,80 лв.) и упражнява право на данъчен кредит в размер на 531 452,80 лв. в данъчен период м. юни 2008 г. С предварителен договор от 16.06.2016 г. </w:t>
      </w:r>
      <w:r w:rsidRPr="0014752B">
        <w:rPr>
          <w:rFonts w:ascii="Times New Roman" w:eastAsia="Times New Roman" w:hAnsi="Times New Roman" w:cs="Times New Roman"/>
          <w:kern w:val="0"/>
          <w:sz w:val="22"/>
          <w:szCs w:val="22"/>
          <w:lang w:eastAsia="bg-BG"/>
          <w14:ligatures w14:val="none"/>
        </w:rPr>
        <w:t>„</w:t>
      </w:r>
      <w:r w:rsidRPr="0014752B">
        <w:rPr>
          <w:rFonts w:ascii="Times New Roman" w:eastAsia="Times New Roman" w:hAnsi="Times New Roman" w:cs="Times New Roman"/>
          <w:color w:val="000000"/>
          <w:kern w:val="0"/>
          <w:sz w:val="22"/>
          <w:szCs w:val="22"/>
          <w:lang w:eastAsia="bg-BG"/>
          <w14:ligatures w14:val="none"/>
        </w:rPr>
        <w:t>Б……….</w:t>
      </w:r>
      <w:r w:rsidRPr="0014752B">
        <w:rPr>
          <w:rFonts w:ascii="Times New Roman" w:eastAsia="Times New Roman" w:hAnsi="Times New Roman" w:cs="Times New Roman"/>
          <w:kern w:val="0"/>
          <w:sz w:val="22"/>
          <w:szCs w:val="22"/>
          <w:lang w:eastAsia="bg-BG"/>
          <w14:ligatures w14:val="none"/>
        </w:rPr>
        <w:t>“ ЕООД</w:t>
      </w:r>
      <w:r w:rsidRPr="0014752B">
        <w:rPr>
          <w:rFonts w:ascii="Times New Roman" w:eastAsia="Times New Roman" w:hAnsi="Times New Roman" w:cs="Times New Roman"/>
          <w:color w:val="000000"/>
          <w:kern w:val="0"/>
          <w:sz w:val="22"/>
          <w:szCs w:val="22"/>
          <w:lang w:eastAsia="bg-BG"/>
          <w14:ligatures w14:val="none"/>
        </w:rPr>
        <w:t xml:space="preserve"> (собственик и учредител) се задължава да учреди право на строеж на сграда на „К………….“ ЕООД (приемател) или на трето лице, посочено от приемателя, като си запазва право на строеж на 19% от общата РЗП на сградата и 19% от общия брой паркоместа, находящи се под нивото на терена. Срещу учреденото право на строеж приемателят се задължава да изгради за своя сметка сградата, както и извършването на строителните работи до завършването </w:t>
      </w:r>
      <w:r w:rsidRPr="0014752B">
        <w:rPr>
          <w:rFonts w:ascii="Times New Roman" w:eastAsia="Times New Roman" w:hAnsi="Times New Roman" w:cs="Times New Roman"/>
          <w:bCs/>
          <w:iCs/>
          <w:kern w:val="0"/>
          <w:sz w:val="22"/>
          <w:szCs w:val="22"/>
          <w:lang w:eastAsia="bg-BG"/>
          <w14:ligatures w14:val="none"/>
        </w:rPr>
        <w:t>ѝ</w:t>
      </w:r>
      <w:r w:rsidRPr="0014752B">
        <w:rPr>
          <w:rFonts w:ascii="Times New Roman" w:eastAsia="Times New Roman" w:hAnsi="Times New Roman" w:cs="Times New Roman"/>
          <w:color w:val="000000"/>
          <w:kern w:val="0"/>
          <w:sz w:val="22"/>
          <w:szCs w:val="22"/>
          <w:lang w:eastAsia="bg-BG"/>
          <w14:ligatures w14:val="none"/>
        </w:rPr>
        <w:t xml:space="preserve"> и получаване от компетентните държавни органи на разрешение за ползване. Съгласно чл. 12, ал. 1 от предварителния договор собственикът-учредител се задължава в срок от 20 дни от представяне на разрешение за ползване на сградата, да прехвърли безвъзмездно с нотариален акт в полза на приемателя, или на посочени от него трети лица, съответните на обектите, които остават в изключителна собственост на приемателя, идеални части от правото на собственост върху мястото, върху което ще бъде построена сградата.</w:t>
      </w:r>
    </w:p>
    <w:p w14:paraId="1133227E" w14:textId="77777777" w:rsidR="0014752B" w:rsidRPr="0014752B" w:rsidRDefault="0014752B" w:rsidP="0014752B">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2"/>
          <w:szCs w:val="22"/>
          <w:lang w:eastAsia="bg-BG"/>
          <w14:ligatures w14:val="none"/>
        </w:rPr>
      </w:pPr>
      <w:r w:rsidRPr="0014752B">
        <w:rPr>
          <w:rFonts w:ascii="Times New Roman" w:eastAsia="Times New Roman" w:hAnsi="Times New Roman" w:cs="Times New Roman"/>
          <w:color w:val="000000"/>
          <w:kern w:val="0"/>
          <w:sz w:val="22"/>
          <w:szCs w:val="22"/>
          <w:lang w:eastAsia="bg-BG"/>
          <w14:ligatures w14:val="none"/>
        </w:rPr>
        <w:t xml:space="preserve">На 30.04.2018 г. </w:t>
      </w:r>
      <w:r w:rsidRPr="0014752B">
        <w:rPr>
          <w:rFonts w:ascii="Times New Roman" w:eastAsia="Times New Roman" w:hAnsi="Times New Roman" w:cs="Times New Roman"/>
          <w:kern w:val="0"/>
          <w:sz w:val="22"/>
          <w:szCs w:val="22"/>
          <w:lang w:eastAsia="bg-BG"/>
          <w14:ligatures w14:val="none"/>
        </w:rPr>
        <w:t>„</w:t>
      </w:r>
      <w:r w:rsidRPr="0014752B">
        <w:rPr>
          <w:rFonts w:ascii="Times New Roman" w:eastAsia="Times New Roman" w:hAnsi="Times New Roman" w:cs="Times New Roman"/>
          <w:color w:val="000000"/>
          <w:kern w:val="0"/>
          <w:sz w:val="22"/>
          <w:szCs w:val="22"/>
          <w:lang w:eastAsia="bg-BG"/>
          <w14:ligatures w14:val="none"/>
        </w:rPr>
        <w:t>Б……….</w:t>
      </w:r>
      <w:r w:rsidRPr="0014752B">
        <w:rPr>
          <w:rFonts w:ascii="Times New Roman" w:eastAsia="Times New Roman" w:hAnsi="Times New Roman" w:cs="Times New Roman"/>
          <w:kern w:val="0"/>
          <w:sz w:val="22"/>
          <w:szCs w:val="22"/>
          <w:lang w:eastAsia="bg-BG"/>
          <w14:ligatures w14:val="none"/>
        </w:rPr>
        <w:t>“ ЕООД</w:t>
      </w:r>
      <w:r w:rsidRPr="0014752B">
        <w:rPr>
          <w:rFonts w:ascii="Times New Roman" w:eastAsia="Times New Roman" w:hAnsi="Times New Roman" w:cs="Times New Roman"/>
          <w:color w:val="000000"/>
          <w:kern w:val="0"/>
          <w:sz w:val="22"/>
          <w:szCs w:val="22"/>
          <w:lang w:eastAsia="bg-BG"/>
          <w14:ligatures w14:val="none"/>
        </w:rPr>
        <w:t xml:space="preserve"> учредява част от право на строеж, съгласно клаузите от предварителния договор, на трето лице, посочено от „К……..“ ЕООД – „ Р………….“ ЕООД, срещу </w:t>
      </w:r>
      <w:r w:rsidRPr="0014752B">
        <w:rPr>
          <w:rFonts w:ascii="Times New Roman" w:eastAsia="Times New Roman" w:hAnsi="Times New Roman" w:cs="Times New Roman"/>
          <w:color w:val="000000"/>
          <w:kern w:val="0"/>
          <w:sz w:val="22"/>
          <w:szCs w:val="22"/>
          <w:lang w:eastAsia="bg-BG"/>
          <w14:ligatures w14:val="none"/>
        </w:rPr>
        <w:lastRenderedPageBreak/>
        <w:t>което да бъде изградена цялата сграда, включително частта от запазеното право на строеж на учредителя. Данъчната оценка на правото на строеж е определена на 1 365 510,70лв. Посочена е цена за извършване на строително-монтажните работи в размер на </w:t>
      </w:r>
      <w:r w:rsidRPr="0014752B">
        <w:rPr>
          <w:rFonts w:ascii="Times New Roman" w:eastAsia="Times New Roman" w:hAnsi="Times New Roman" w:cs="Times New Roman"/>
          <w:kern w:val="0"/>
          <w:sz w:val="22"/>
          <w:szCs w:val="22"/>
          <w:lang w:eastAsia="bg-BG"/>
          <w14:ligatures w14:val="none"/>
        </w:rPr>
        <w:t>671 990 евро</w:t>
      </w:r>
      <w:r w:rsidRPr="0014752B">
        <w:rPr>
          <w:rFonts w:ascii="Times New Roman" w:eastAsia="Times New Roman" w:hAnsi="Times New Roman" w:cs="Times New Roman"/>
          <w:color w:val="000000"/>
          <w:kern w:val="0"/>
          <w:sz w:val="22"/>
          <w:szCs w:val="22"/>
          <w:lang w:eastAsia="bg-BG"/>
          <w14:ligatures w14:val="none"/>
        </w:rPr>
        <w:t xml:space="preserve"> (1 314 298,20 лв.) без ДДС за изграждане на обектите, за които </w:t>
      </w:r>
      <w:r w:rsidRPr="0014752B">
        <w:rPr>
          <w:rFonts w:ascii="Times New Roman" w:eastAsia="Times New Roman" w:hAnsi="Times New Roman" w:cs="Times New Roman"/>
          <w:kern w:val="0"/>
          <w:sz w:val="22"/>
          <w:szCs w:val="22"/>
          <w:lang w:eastAsia="bg-BG"/>
          <w14:ligatures w14:val="none"/>
        </w:rPr>
        <w:t>„</w:t>
      </w:r>
      <w:r w:rsidRPr="0014752B">
        <w:rPr>
          <w:rFonts w:ascii="Times New Roman" w:eastAsia="Times New Roman" w:hAnsi="Times New Roman" w:cs="Times New Roman"/>
          <w:color w:val="000000"/>
          <w:kern w:val="0"/>
          <w:sz w:val="22"/>
          <w:szCs w:val="22"/>
          <w:lang w:eastAsia="bg-BG"/>
          <w14:ligatures w14:val="none"/>
        </w:rPr>
        <w:t>Б………..</w:t>
      </w:r>
      <w:r w:rsidRPr="0014752B">
        <w:rPr>
          <w:rFonts w:ascii="Times New Roman" w:eastAsia="Times New Roman" w:hAnsi="Times New Roman" w:cs="Times New Roman"/>
          <w:kern w:val="0"/>
          <w:sz w:val="22"/>
          <w:szCs w:val="22"/>
          <w:lang w:eastAsia="bg-BG"/>
          <w14:ligatures w14:val="none"/>
        </w:rPr>
        <w:t>“ ЕООД</w:t>
      </w:r>
      <w:r w:rsidRPr="0014752B">
        <w:rPr>
          <w:rFonts w:ascii="Times New Roman" w:eastAsia="Times New Roman" w:hAnsi="Times New Roman" w:cs="Times New Roman"/>
          <w:color w:val="000000"/>
          <w:kern w:val="0"/>
          <w:sz w:val="22"/>
          <w:szCs w:val="22"/>
          <w:lang w:eastAsia="bg-BG"/>
          <w14:ligatures w14:val="none"/>
        </w:rPr>
        <w:t xml:space="preserve"> си е запазило правото на строеж и съответстващите им идеалните части от общите части на сградата. Издадена е фактура № 2000000002/30.04.2018 г. с данъчна основа 1 314 298,20 лв. и ДДС 262 859,64 лв. На 23.12.2020 г. е издадено разрешение за ползване на сградата.</w:t>
      </w:r>
    </w:p>
    <w:p w14:paraId="71BEED86" w14:textId="77777777" w:rsidR="0014752B" w:rsidRPr="0014752B" w:rsidRDefault="0014752B" w:rsidP="0014752B">
      <w:pPr>
        <w:widowControl w:val="0"/>
        <w:autoSpaceDE w:val="0"/>
        <w:autoSpaceDN w:val="0"/>
        <w:adjustRightInd w:val="0"/>
        <w:spacing w:after="0" w:line="276" w:lineRule="auto"/>
        <w:ind w:firstLine="709"/>
        <w:jc w:val="both"/>
        <w:rPr>
          <w:rFonts w:ascii="Times New Roman" w:eastAsia="Times New Roman" w:hAnsi="Times New Roman" w:cs="Times New Roman"/>
          <w:color w:val="000000"/>
          <w:kern w:val="0"/>
          <w:sz w:val="22"/>
          <w:szCs w:val="22"/>
          <w:lang w:eastAsia="bg-BG"/>
          <w14:ligatures w14:val="none"/>
        </w:rPr>
      </w:pPr>
      <w:r w:rsidRPr="0014752B">
        <w:rPr>
          <w:rFonts w:ascii="Times New Roman" w:eastAsia="Times New Roman" w:hAnsi="Times New Roman" w:cs="Times New Roman"/>
          <w:color w:val="000000"/>
          <w:kern w:val="0"/>
          <w:sz w:val="22"/>
          <w:szCs w:val="22"/>
          <w:lang w:eastAsia="bg-BG"/>
          <w14:ligatures w14:val="none"/>
        </w:rPr>
        <w:t xml:space="preserve">През 2021 г. </w:t>
      </w:r>
      <w:r w:rsidRPr="0014752B">
        <w:rPr>
          <w:rFonts w:ascii="Times New Roman" w:eastAsia="Times New Roman" w:hAnsi="Times New Roman" w:cs="Times New Roman"/>
          <w:kern w:val="0"/>
          <w:sz w:val="22"/>
          <w:szCs w:val="22"/>
          <w:lang w:eastAsia="bg-BG"/>
          <w14:ligatures w14:val="none"/>
        </w:rPr>
        <w:t>„</w:t>
      </w:r>
      <w:r w:rsidRPr="0014752B">
        <w:rPr>
          <w:rFonts w:ascii="Times New Roman" w:eastAsia="Times New Roman" w:hAnsi="Times New Roman" w:cs="Times New Roman"/>
          <w:color w:val="000000"/>
          <w:kern w:val="0"/>
          <w:sz w:val="22"/>
          <w:szCs w:val="22"/>
          <w:lang w:eastAsia="bg-BG"/>
          <w14:ligatures w14:val="none"/>
        </w:rPr>
        <w:t>Б……..</w:t>
      </w:r>
      <w:r w:rsidRPr="0014752B">
        <w:rPr>
          <w:rFonts w:ascii="Times New Roman" w:eastAsia="Times New Roman" w:hAnsi="Times New Roman" w:cs="Times New Roman"/>
          <w:kern w:val="0"/>
          <w:sz w:val="22"/>
          <w:szCs w:val="22"/>
          <w:lang w:eastAsia="bg-BG"/>
          <w14:ligatures w14:val="none"/>
        </w:rPr>
        <w:t>“ ЕООД</w:t>
      </w:r>
      <w:r w:rsidRPr="0014752B">
        <w:rPr>
          <w:rFonts w:ascii="Times New Roman" w:eastAsia="Times New Roman" w:hAnsi="Times New Roman" w:cs="Times New Roman"/>
          <w:color w:val="000000"/>
          <w:kern w:val="0"/>
          <w:sz w:val="22"/>
          <w:szCs w:val="22"/>
          <w:lang w:eastAsia="bg-BG"/>
          <w14:ligatures w14:val="none"/>
        </w:rPr>
        <w:t xml:space="preserve"> прехвърля безвъзмездно (съгласно договореното в предварителния договор) съответните идеални части от правото на собственост на УПИ, върху който е построена сградата на новите собственици на обектите, закупени от „Р…………..“ ЕООД. Извършени са прехвърляния на правото на собственост върху идеални части от УПИ на 43 физически лица, за което не са отчетени приходи и не е начислен ДДС в съответния данъчен период. Дружеството не е издало фактури за извършените прехвърляния на правото на собственост върху идеални части от УПИ.</w:t>
      </w:r>
    </w:p>
    <w:p w14:paraId="44AB1EE5" w14:textId="77777777" w:rsidR="0014752B" w:rsidRPr="0014752B" w:rsidRDefault="0014752B" w:rsidP="0014752B">
      <w:pPr>
        <w:tabs>
          <w:tab w:val="left" w:pos="851"/>
          <w:tab w:val="left" w:pos="993"/>
        </w:tabs>
        <w:spacing w:after="0" w:line="276" w:lineRule="auto"/>
        <w:ind w:firstLine="709"/>
        <w:jc w:val="both"/>
        <w:rPr>
          <w:rFonts w:ascii="Times New Roman" w:eastAsia="Times New Roman" w:hAnsi="Times New Roman" w:cs="Times New Roman"/>
          <w:kern w:val="0"/>
          <w:sz w:val="22"/>
          <w:szCs w:val="22"/>
          <w:lang w:eastAsia="bg-BG"/>
          <w14:ligatures w14:val="none"/>
        </w:rPr>
      </w:pPr>
      <w:r w:rsidRPr="0014752B">
        <w:rPr>
          <w:rFonts w:ascii="Times New Roman" w:eastAsia="Times New Roman" w:hAnsi="Times New Roman" w:cs="Times New Roman"/>
          <w:kern w:val="0"/>
          <w:sz w:val="22"/>
          <w:szCs w:val="22"/>
          <w:lang w:eastAsia="bg-BG"/>
          <w14:ligatures w14:val="none"/>
        </w:rPr>
        <w:t>Във връзка с изложената фактическа обстановка са поставени следните въпроси:</w:t>
      </w:r>
    </w:p>
    <w:p w14:paraId="73CD22B6" w14:textId="77777777" w:rsidR="0014752B" w:rsidRPr="0014752B" w:rsidRDefault="0014752B" w:rsidP="0014752B">
      <w:pPr>
        <w:widowControl w:val="0"/>
        <w:numPr>
          <w:ilvl w:val="0"/>
          <w:numId w:val="1"/>
        </w:numPr>
        <w:tabs>
          <w:tab w:val="left" w:pos="993"/>
        </w:tabs>
        <w:autoSpaceDE w:val="0"/>
        <w:autoSpaceDN w:val="0"/>
        <w:adjustRightInd w:val="0"/>
        <w:spacing w:after="0" w:line="276" w:lineRule="auto"/>
        <w:ind w:firstLine="709"/>
        <w:contextualSpacing/>
        <w:jc w:val="both"/>
        <w:rPr>
          <w:rFonts w:ascii="Times New Roman" w:eastAsia="Times New Roman" w:hAnsi="Times New Roman" w:cs="Times New Roman"/>
          <w:b/>
          <w:i/>
          <w:color w:val="000000"/>
          <w:kern w:val="0"/>
          <w:sz w:val="22"/>
          <w:szCs w:val="22"/>
          <w:lang w:eastAsia="bg-BG"/>
          <w14:ligatures w14:val="none"/>
        </w:rPr>
      </w:pPr>
      <w:r w:rsidRPr="0014752B">
        <w:rPr>
          <w:rFonts w:ascii="Times New Roman" w:eastAsia="Times New Roman" w:hAnsi="Times New Roman" w:cs="Times New Roman"/>
          <w:b/>
          <w:i/>
          <w:color w:val="000000"/>
          <w:kern w:val="0"/>
          <w:sz w:val="22"/>
          <w:szCs w:val="22"/>
          <w:lang w:eastAsia="bg-BG"/>
          <w14:ligatures w14:val="none"/>
        </w:rPr>
        <w:t xml:space="preserve">Следва ли да се начисли ДДС при доставката (безвъзмездна продажба) на идеална част от УПИ, собственост на продавача – учредител на правото на строеж? </w:t>
      </w:r>
    </w:p>
    <w:p w14:paraId="1FB9930F" w14:textId="77777777" w:rsidR="0014752B" w:rsidRPr="0014752B" w:rsidRDefault="0014752B" w:rsidP="0014752B">
      <w:pPr>
        <w:widowControl w:val="0"/>
        <w:numPr>
          <w:ilvl w:val="0"/>
          <w:numId w:val="1"/>
        </w:numPr>
        <w:tabs>
          <w:tab w:val="left" w:pos="993"/>
        </w:tabs>
        <w:autoSpaceDE w:val="0"/>
        <w:autoSpaceDN w:val="0"/>
        <w:adjustRightInd w:val="0"/>
        <w:spacing w:after="0" w:line="276" w:lineRule="auto"/>
        <w:ind w:firstLine="709"/>
        <w:contextualSpacing/>
        <w:jc w:val="both"/>
        <w:rPr>
          <w:rFonts w:ascii="Times New Roman" w:eastAsia="Times New Roman" w:hAnsi="Times New Roman" w:cs="Times New Roman"/>
          <w:b/>
          <w:i/>
          <w:color w:val="000000"/>
          <w:kern w:val="0"/>
          <w:sz w:val="22"/>
          <w:szCs w:val="22"/>
          <w:lang w:eastAsia="bg-BG"/>
          <w14:ligatures w14:val="none"/>
        </w:rPr>
      </w:pPr>
      <w:r w:rsidRPr="0014752B">
        <w:rPr>
          <w:rFonts w:ascii="Times New Roman" w:eastAsia="Times New Roman" w:hAnsi="Times New Roman" w:cs="Times New Roman"/>
          <w:b/>
          <w:i/>
          <w:color w:val="000000"/>
          <w:kern w:val="0"/>
          <w:sz w:val="22"/>
          <w:szCs w:val="22"/>
          <w:lang w:eastAsia="bg-BG"/>
          <w14:ligatures w14:val="none"/>
        </w:rPr>
        <w:t>Как следва да се определи данъчната основа на доставката?</w:t>
      </w:r>
    </w:p>
    <w:p w14:paraId="2D4B7281" w14:textId="77777777" w:rsidR="0014752B" w:rsidRPr="0014752B" w:rsidRDefault="0014752B" w:rsidP="0014752B">
      <w:pPr>
        <w:widowControl w:val="0"/>
        <w:numPr>
          <w:ilvl w:val="0"/>
          <w:numId w:val="1"/>
        </w:numPr>
        <w:tabs>
          <w:tab w:val="left" w:pos="993"/>
        </w:tabs>
        <w:autoSpaceDE w:val="0"/>
        <w:autoSpaceDN w:val="0"/>
        <w:adjustRightInd w:val="0"/>
        <w:spacing w:after="0" w:line="276" w:lineRule="auto"/>
        <w:ind w:firstLine="709"/>
        <w:contextualSpacing/>
        <w:jc w:val="both"/>
        <w:rPr>
          <w:rFonts w:ascii="Times New Roman" w:eastAsia="Times New Roman" w:hAnsi="Times New Roman" w:cs="Times New Roman"/>
          <w:b/>
          <w:i/>
          <w:color w:val="000000"/>
          <w:kern w:val="0"/>
          <w:sz w:val="22"/>
          <w:szCs w:val="22"/>
          <w:lang w:eastAsia="bg-BG"/>
          <w14:ligatures w14:val="none"/>
        </w:rPr>
      </w:pPr>
      <w:r w:rsidRPr="0014752B">
        <w:rPr>
          <w:rFonts w:ascii="Times New Roman" w:eastAsia="Times New Roman" w:hAnsi="Times New Roman" w:cs="Times New Roman"/>
          <w:b/>
          <w:i/>
          <w:color w:val="000000"/>
          <w:kern w:val="0"/>
          <w:sz w:val="22"/>
          <w:szCs w:val="22"/>
          <w:lang w:eastAsia="bg-BG"/>
          <w14:ligatures w14:val="none"/>
        </w:rPr>
        <w:t>Безвъзмездното прехвърляне на право на собственост върху идеални части от УПИ на физически лица счита ли се за отклонение от данъчно облагане съгласно чл. 16 от ЗКПО и следва ли да се извърши увеличение на счетоводния финансов резултат при определяне на данъчния финансов резултат?</w:t>
      </w:r>
    </w:p>
    <w:p w14:paraId="4274805A" w14:textId="77777777" w:rsidR="0014752B" w:rsidRPr="0014752B" w:rsidRDefault="0014752B" w:rsidP="0014752B">
      <w:pPr>
        <w:spacing w:after="0" w:line="276" w:lineRule="auto"/>
        <w:ind w:firstLine="709"/>
        <w:jc w:val="both"/>
        <w:rPr>
          <w:rFonts w:ascii="Times New Roman" w:eastAsia="Times New Roman" w:hAnsi="Times New Roman" w:cs="Times New Roman"/>
          <w:kern w:val="0"/>
          <w:sz w:val="22"/>
          <w:szCs w:val="22"/>
          <w:lang w:eastAsia="bg-BG"/>
          <w14:ligatures w14:val="none"/>
        </w:rPr>
      </w:pPr>
      <w:r w:rsidRPr="0014752B">
        <w:rPr>
          <w:rFonts w:ascii="Times New Roman" w:eastAsia="Times New Roman" w:hAnsi="Times New Roman" w:cs="Times New Roman"/>
          <w:bCs/>
          <w:kern w:val="0"/>
          <w:sz w:val="22"/>
          <w:szCs w:val="22"/>
          <w:lang w:eastAsia="bg-BG"/>
          <w14:ligatures w14:val="none"/>
        </w:rPr>
        <w:t xml:space="preserve">На основание чл. 10, ал. 1, т. 10 от </w:t>
      </w:r>
      <w:r w:rsidRPr="0014752B">
        <w:rPr>
          <w:rFonts w:ascii="Times New Roman" w:eastAsia="Times New Roman" w:hAnsi="Times New Roman" w:cs="Times New Roman"/>
          <w:b/>
          <w:bCs/>
          <w:i/>
          <w:kern w:val="0"/>
          <w:sz w:val="22"/>
          <w:szCs w:val="22"/>
          <w:lang w:eastAsia="bg-BG"/>
          <w14:ligatures w14:val="none"/>
        </w:rPr>
        <w:t xml:space="preserve">Закона за Националната агенция за приходите </w:t>
      </w:r>
      <w:r w:rsidRPr="0014752B">
        <w:rPr>
          <w:rFonts w:ascii="Times New Roman" w:eastAsia="Times New Roman" w:hAnsi="Times New Roman" w:cs="Times New Roman"/>
          <w:bCs/>
          <w:kern w:val="0"/>
          <w:sz w:val="22"/>
          <w:szCs w:val="22"/>
          <w:lang w:eastAsia="bg-BG"/>
          <w14:ligatures w14:val="none"/>
        </w:rPr>
        <w:t xml:space="preserve">и съобразявайки относимата нормативна уредба, изразявам следното становище </w:t>
      </w:r>
      <w:r w:rsidRPr="0014752B">
        <w:rPr>
          <w:rFonts w:ascii="Times New Roman" w:eastAsia="Times New Roman" w:hAnsi="Times New Roman" w:cs="Times New Roman"/>
          <w:kern w:val="0"/>
          <w:sz w:val="22"/>
          <w:szCs w:val="22"/>
          <w:lang w:eastAsia="bg-BG"/>
          <w14:ligatures w14:val="none"/>
        </w:rPr>
        <w:t>по зададените въпроси:</w:t>
      </w:r>
    </w:p>
    <w:p w14:paraId="0A6CCD19" w14:textId="77777777" w:rsidR="0014752B" w:rsidRPr="0014752B" w:rsidRDefault="0014752B" w:rsidP="0014752B">
      <w:pPr>
        <w:spacing w:after="0" w:line="276" w:lineRule="auto"/>
        <w:ind w:firstLine="709"/>
        <w:jc w:val="both"/>
        <w:rPr>
          <w:rFonts w:ascii="Times New Roman" w:eastAsia="Times New Roman" w:hAnsi="Times New Roman" w:cs="Times New Roman"/>
          <w:kern w:val="0"/>
          <w:sz w:val="22"/>
          <w:szCs w:val="22"/>
          <w:lang w:eastAsia="bg-BG"/>
          <w14:ligatures w14:val="none"/>
        </w:rPr>
      </w:pPr>
    </w:p>
    <w:p w14:paraId="0B04E7BD" w14:textId="77777777" w:rsidR="0014752B" w:rsidRPr="0014752B" w:rsidRDefault="0014752B" w:rsidP="0014752B">
      <w:pPr>
        <w:spacing w:after="0" w:line="276" w:lineRule="auto"/>
        <w:ind w:firstLine="709"/>
        <w:jc w:val="both"/>
        <w:rPr>
          <w:rFonts w:ascii="Times New Roman" w:eastAsia="Times New Roman" w:hAnsi="Times New Roman" w:cs="Times New Roman"/>
          <w:b/>
          <w:kern w:val="0"/>
          <w:sz w:val="22"/>
          <w:szCs w:val="22"/>
          <w:lang w:eastAsia="bg-BG"/>
          <w14:ligatures w14:val="none"/>
        </w:rPr>
      </w:pPr>
      <w:r w:rsidRPr="0014752B">
        <w:rPr>
          <w:rFonts w:ascii="Times New Roman" w:eastAsia="Times New Roman" w:hAnsi="Times New Roman" w:cs="Times New Roman"/>
          <w:b/>
          <w:kern w:val="0"/>
          <w:sz w:val="22"/>
          <w:szCs w:val="22"/>
          <w:lang w:eastAsia="bg-BG"/>
          <w14:ligatures w14:val="none"/>
        </w:rPr>
        <w:t xml:space="preserve">Относно прилагането на ЗКПО (трети въпрос) </w:t>
      </w:r>
    </w:p>
    <w:p w14:paraId="563B0537" w14:textId="77777777" w:rsidR="0014752B" w:rsidRPr="0014752B" w:rsidRDefault="0014752B" w:rsidP="0014752B">
      <w:pPr>
        <w:spacing w:after="0" w:line="276" w:lineRule="auto"/>
        <w:ind w:firstLine="709"/>
        <w:jc w:val="both"/>
        <w:rPr>
          <w:rFonts w:ascii="Times New Roman" w:eastAsia="Times New Roman" w:hAnsi="Times New Roman" w:cs="Times New Roman"/>
          <w:bCs/>
          <w:kern w:val="0"/>
          <w:sz w:val="22"/>
          <w:szCs w:val="22"/>
          <w:lang w:eastAsia="bg-BG"/>
          <w14:ligatures w14:val="none"/>
        </w:rPr>
      </w:pPr>
      <w:r w:rsidRPr="0014752B">
        <w:rPr>
          <w:rFonts w:ascii="Times New Roman" w:eastAsia="Times New Roman" w:hAnsi="Times New Roman" w:cs="Times New Roman"/>
          <w:b/>
          <w:bCs/>
          <w:i/>
          <w:kern w:val="0"/>
          <w:sz w:val="22"/>
          <w:szCs w:val="22"/>
          <w:lang w:eastAsia="bg-BG"/>
          <w14:ligatures w14:val="none"/>
        </w:rPr>
        <w:t>Законът за корпоративното подоходно облагане</w:t>
      </w:r>
      <w:r w:rsidRPr="0014752B">
        <w:rPr>
          <w:rFonts w:ascii="Times New Roman" w:eastAsia="Times New Roman" w:hAnsi="Times New Roman" w:cs="Times New Roman"/>
          <w:bCs/>
          <w:i/>
          <w:kern w:val="0"/>
          <w:sz w:val="22"/>
          <w:szCs w:val="22"/>
          <w:lang w:eastAsia="bg-BG"/>
          <w14:ligatures w14:val="none"/>
        </w:rPr>
        <w:t xml:space="preserve"> </w:t>
      </w:r>
      <w:r w:rsidRPr="0014752B">
        <w:rPr>
          <w:rFonts w:ascii="Times New Roman" w:eastAsia="Times New Roman" w:hAnsi="Times New Roman" w:cs="Times New Roman"/>
          <w:bCs/>
          <w:kern w:val="0"/>
          <w:sz w:val="22"/>
          <w:szCs w:val="22"/>
          <w:lang w:eastAsia="bg-BG"/>
          <w14:ligatures w14:val="none"/>
        </w:rPr>
        <w:t>не</w:t>
      </w:r>
      <w:r w:rsidRPr="0014752B">
        <w:rPr>
          <w:rFonts w:ascii="Times New Roman" w:eastAsia="Times New Roman" w:hAnsi="Times New Roman" w:cs="Times New Roman"/>
          <w:bCs/>
          <w:kern w:val="0"/>
          <w:sz w:val="22"/>
          <w:szCs w:val="22"/>
          <w:lang w:eastAsia="zh-CN"/>
          <w14:ligatures w14:val="none"/>
        </w:rPr>
        <w:t xml:space="preserve"> регламентира специално данъчно</w:t>
      </w:r>
      <w:r w:rsidRPr="0014752B">
        <w:rPr>
          <w:rFonts w:ascii="Times New Roman" w:eastAsia="Times New Roman" w:hAnsi="Times New Roman" w:cs="Times New Roman"/>
          <w:bCs/>
          <w:kern w:val="0"/>
          <w:sz w:val="22"/>
          <w:szCs w:val="22"/>
          <w:lang w:eastAsia="bg-BG"/>
          <w14:ligatures w14:val="none"/>
        </w:rPr>
        <w:t xml:space="preserve"> третиране по отношение на описаните сделки. Това означава, че се прилагат общите правила на закона. </w:t>
      </w:r>
    </w:p>
    <w:p w14:paraId="3143FABB" w14:textId="77777777" w:rsidR="0014752B" w:rsidRPr="0014752B" w:rsidRDefault="0014752B" w:rsidP="0014752B">
      <w:pPr>
        <w:spacing w:after="0" w:line="276" w:lineRule="auto"/>
        <w:ind w:firstLine="709"/>
        <w:jc w:val="both"/>
        <w:rPr>
          <w:rFonts w:ascii="Times New Roman" w:eastAsia="Times New Roman" w:hAnsi="Times New Roman" w:cs="Times New Roman"/>
          <w:kern w:val="0"/>
          <w:sz w:val="22"/>
          <w:szCs w:val="22"/>
          <w:lang w:val="ru-RU" w:eastAsia="bg-BG"/>
          <w14:ligatures w14:val="none"/>
        </w:rPr>
      </w:pPr>
      <w:r w:rsidRPr="0014752B">
        <w:rPr>
          <w:rFonts w:ascii="Times New Roman" w:eastAsia="Times New Roman" w:hAnsi="Times New Roman" w:cs="Times New Roman"/>
          <w:bCs/>
          <w:kern w:val="0"/>
          <w:sz w:val="22"/>
          <w:szCs w:val="22"/>
          <w:lang w:eastAsia="zh-CN"/>
          <w14:ligatures w14:val="none"/>
        </w:rPr>
        <w:t xml:space="preserve">Данъчният финансов резултат се определя като счетоводният финансов резултат се преобразува по ред и начин, определен в ЗКПО, с данъчни постоянни разлики, данъчни временни разлики и други суми в случаите, предвидени в същия закон. </w:t>
      </w:r>
      <w:proofErr w:type="spellStart"/>
      <w:r w:rsidRPr="0014752B">
        <w:rPr>
          <w:rFonts w:ascii="Times New Roman" w:eastAsia="Times New Roman" w:hAnsi="Times New Roman" w:cs="Times New Roman"/>
          <w:kern w:val="0"/>
          <w:sz w:val="22"/>
          <w:szCs w:val="22"/>
          <w:lang w:val="ru-RU" w:eastAsia="bg-BG"/>
          <w14:ligatures w14:val="none"/>
        </w:rPr>
        <w:t>Принципно</w:t>
      </w:r>
      <w:proofErr w:type="spellEnd"/>
      <w:r w:rsidRPr="0014752B">
        <w:rPr>
          <w:rFonts w:ascii="Times New Roman" w:eastAsia="Times New Roman" w:hAnsi="Times New Roman" w:cs="Times New Roman"/>
          <w:kern w:val="0"/>
          <w:sz w:val="22"/>
          <w:szCs w:val="22"/>
          <w:lang w:val="ru-RU" w:eastAsia="bg-BG"/>
          <w14:ligatures w14:val="none"/>
        </w:rPr>
        <w:t xml:space="preserve">, </w:t>
      </w:r>
      <w:proofErr w:type="spellStart"/>
      <w:r w:rsidRPr="0014752B">
        <w:rPr>
          <w:rFonts w:ascii="Times New Roman" w:eastAsia="Times New Roman" w:hAnsi="Times New Roman" w:cs="Times New Roman"/>
          <w:kern w:val="0"/>
          <w:sz w:val="22"/>
          <w:szCs w:val="22"/>
          <w:lang w:val="ru-RU" w:eastAsia="bg-BG"/>
          <w14:ligatures w14:val="none"/>
        </w:rPr>
        <w:t>доколкото</w:t>
      </w:r>
      <w:proofErr w:type="spellEnd"/>
      <w:r w:rsidRPr="0014752B">
        <w:rPr>
          <w:rFonts w:ascii="Times New Roman" w:eastAsia="Times New Roman" w:hAnsi="Times New Roman" w:cs="Times New Roman"/>
          <w:kern w:val="0"/>
          <w:sz w:val="22"/>
          <w:szCs w:val="22"/>
          <w:lang w:val="ru-RU" w:eastAsia="bg-BG"/>
          <w14:ligatures w14:val="none"/>
        </w:rPr>
        <w:t xml:space="preserve"> </w:t>
      </w:r>
      <w:proofErr w:type="spellStart"/>
      <w:r w:rsidRPr="0014752B">
        <w:rPr>
          <w:rFonts w:ascii="Times New Roman" w:eastAsia="Times New Roman" w:hAnsi="Times New Roman" w:cs="Times New Roman"/>
          <w:kern w:val="0"/>
          <w:sz w:val="22"/>
          <w:szCs w:val="22"/>
          <w:lang w:val="ru-RU" w:eastAsia="bg-BG"/>
          <w14:ligatures w14:val="none"/>
        </w:rPr>
        <w:t>отразяването</w:t>
      </w:r>
      <w:proofErr w:type="spellEnd"/>
      <w:r w:rsidRPr="0014752B">
        <w:rPr>
          <w:rFonts w:ascii="Times New Roman" w:eastAsia="Times New Roman" w:hAnsi="Times New Roman" w:cs="Times New Roman"/>
          <w:kern w:val="0"/>
          <w:sz w:val="22"/>
          <w:szCs w:val="22"/>
          <w:lang w:val="ru-RU" w:eastAsia="bg-BG"/>
          <w14:ligatures w14:val="none"/>
        </w:rPr>
        <w:t xml:space="preserve"> на </w:t>
      </w:r>
      <w:proofErr w:type="spellStart"/>
      <w:r w:rsidRPr="0014752B">
        <w:rPr>
          <w:rFonts w:ascii="Times New Roman" w:eastAsia="Times New Roman" w:hAnsi="Times New Roman" w:cs="Times New Roman"/>
          <w:kern w:val="0"/>
          <w:sz w:val="22"/>
          <w:szCs w:val="22"/>
          <w:lang w:val="ru-RU" w:eastAsia="bg-BG"/>
          <w14:ligatures w14:val="none"/>
        </w:rPr>
        <w:t>счетоводните</w:t>
      </w:r>
      <w:proofErr w:type="spellEnd"/>
      <w:r w:rsidRPr="0014752B">
        <w:rPr>
          <w:rFonts w:ascii="Times New Roman" w:eastAsia="Times New Roman" w:hAnsi="Times New Roman" w:cs="Times New Roman"/>
          <w:kern w:val="0"/>
          <w:sz w:val="22"/>
          <w:szCs w:val="22"/>
          <w:lang w:val="ru-RU" w:eastAsia="bg-BG"/>
          <w14:ligatures w14:val="none"/>
        </w:rPr>
        <w:t xml:space="preserve"> операции в </w:t>
      </w:r>
      <w:proofErr w:type="spellStart"/>
      <w:r w:rsidRPr="0014752B">
        <w:rPr>
          <w:rFonts w:ascii="Times New Roman" w:eastAsia="Times New Roman" w:hAnsi="Times New Roman" w:cs="Times New Roman"/>
          <w:kern w:val="0"/>
          <w:sz w:val="22"/>
          <w:szCs w:val="22"/>
          <w:lang w:val="ru-RU" w:eastAsia="bg-BG"/>
          <w14:ligatures w14:val="none"/>
        </w:rPr>
        <w:t>съответствие</w:t>
      </w:r>
      <w:proofErr w:type="spellEnd"/>
      <w:r w:rsidRPr="0014752B">
        <w:rPr>
          <w:rFonts w:ascii="Times New Roman" w:eastAsia="Times New Roman" w:hAnsi="Times New Roman" w:cs="Times New Roman"/>
          <w:kern w:val="0"/>
          <w:sz w:val="22"/>
          <w:szCs w:val="22"/>
          <w:lang w:val="ru-RU" w:eastAsia="bg-BG"/>
          <w14:ligatures w14:val="none"/>
        </w:rPr>
        <w:t xml:space="preserve"> с </w:t>
      </w:r>
      <w:proofErr w:type="spellStart"/>
      <w:r w:rsidRPr="0014752B">
        <w:rPr>
          <w:rFonts w:ascii="Times New Roman" w:eastAsia="Times New Roman" w:hAnsi="Times New Roman" w:cs="Times New Roman"/>
          <w:kern w:val="0"/>
          <w:sz w:val="22"/>
          <w:szCs w:val="22"/>
          <w:lang w:val="ru-RU" w:eastAsia="bg-BG"/>
          <w14:ligatures w14:val="none"/>
        </w:rPr>
        <w:t>възприетата</w:t>
      </w:r>
      <w:proofErr w:type="spellEnd"/>
      <w:r w:rsidRPr="0014752B">
        <w:rPr>
          <w:rFonts w:ascii="Times New Roman" w:eastAsia="Times New Roman" w:hAnsi="Times New Roman" w:cs="Times New Roman"/>
          <w:kern w:val="0"/>
          <w:sz w:val="22"/>
          <w:szCs w:val="22"/>
          <w:lang w:val="ru-RU" w:eastAsia="bg-BG"/>
          <w14:ligatures w14:val="none"/>
        </w:rPr>
        <w:t xml:space="preserve"> </w:t>
      </w:r>
      <w:proofErr w:type="spellStart"/>
      <w:r w:rsidRPr="0014752B">
        <w:rPr>
          <w:rFonts w:ascii="Times New Roman" w:eastAsia="Times New Roman" w:hAnsi="Times New Roman" w:cs="Times New Roman"/>
          <w:kern w:val="0"/>
          <w:sz w:val="22"/>
          <w:szCs w:val="22"/>
          <w:lang w:val="ru-RU" w:eastAsia="bg-BG"/>
          <w14:ligatures w14:val="none"/>
        </w:rPr>
        <w:t>счетоводна</w:t>
      </w:r>
      <w:proofErr w:type="spellEnd"/>
      <w:r w:rsidRPr="0014752B">
        <w:rPr>
          <w:rFonts w:ascii="Times New Roman" w:eastAsia="Times New Roman" w:hAnsi="Times New Roman" w:cs="Times New Roman"/>
          <w:kern w:val="0"/>
          <w:sz w:val="22"/>
          <w:szCs w:val="22"/>
          <w:lang w:val="ru-RU" w:eastAsia="bg-BG"/>
          <w14:ligatures w14:val="none"/>
        </w:rPr>
        <w:t xml:space="preserve"> политика на </w:t>
      </w:r>
      <w:proofErr w:type="spellStart"/>
      <w:r w:rsidRPr="0014752B">
        <w:rPr>
          <w:rFonts w:ascii="Times New Roman" w:eastAsia="Times New Roman" w:hAnsi="Times New Roman" w:cs="Times New Roman"/>
          <w:kern w:val="0"/>
          <w:sz w:val="22"/>
          <w:szCs w:val="22"/>
          <w:lang w:val="ru-RU" w:eastAsia="bg-BG"/>
          <w14:ligatures w14:val="none"/>
        </w:rPr>
        <w:t>дружеството</w:t>
      </w:r>
      <w:proofErr w:type="spellEnd"/>
      <w:r w:rsidRPr="0014752B">
        <w:rPr>
          <w:rFonts w:ascii="Times New Roman" w:eastAsia="Times New Roman" w:hAnsi="Times New Roman" w:cs="Times New Roman"/>
          <w:kern w:val="0"/>
          <w:sz w:val="22"/>
          <w:szCs w:val="22"/>
          <w:lang w:val="ru-RU" w:eastAsia="bg-BG"/>
          <w14:ligatures w14:val="none"/>
        </w:rPr>
        <w:t xml:space="preserve"> не </w:t>
      </w:r>
      <w:proofErr w:type="spellStart"/>
      <w:r w:rsidRPr="0014752B">
        <w:rPr>
          <w:rFonts w:ascii="Times New Roman" w:eastAsia="Times New Roman" w:hAnsi="Times New Roman" w:cs="Times New Roman"/>
          <w:kern w:val="0"/>
          <w:sz w:val="22"/>
          <w:szCs w:val="22"/>
          <w:lang w:val="ru-RU" w:eastAsia="bg-BG"/>
          <w14:ligatures w14:val="none"/>
        </w:rPr>
        <w:t>нарушава</w:t>
      </w:r>
      <w:proofErr w:type="spellEnd"/>
      <w:r w:rsidRPr="0014752B">
        <w:rPr>
          <w:rFonts w:ascii="Times New Roman" w:eastAsia="Times New Roman" w:hAnsi="Times New Roman" w:cs="Times New Roman"/>
          <w:kern w:val="0"/>
          <w:sz w:val="22"/>
          <w:szCs w:val="22"/>
          <w:lang w:val="ru-RU" w:eastAsia="bg-BG"/>
          <w14:ligatures w14:val="none"/>
        </w:rPr>
        <w:t xml:space="preserve"> </w:t>
      </w:r>
      <w:proofErr w:type="spellStart"/>
      <w:r w:rsidRPr="0014752B">
        <w:rPr>
          <w:rFonts w:ascii="Times New Roman" w:eastAsia="Times New Roman" w:hAnsi="Times New Roman" w:cs="Times New Roman"/>
          <w:kern w:val="0"/>
          <w:sz w:val="22"/>
          <w:szCs w:val="22"/>
          <w:lang w:val="ru-RU" w:eastAsia="bg-BG"/>
          <w14:ligatures w14:val="none"/>
        </w:rPr>
        <w:t>нормативните</w:t>
      </w:r>
      <w:proofErr w:type="spellEnd"/>
      <w:r w:rsidRPr="0014752B">
        <w:rPr>
          <w:rFonts w:ascii="Times New Roman" w:eastAsia="Times New Roman" w:hAnsi="Times New Roman" w:cs="Times New Roman"/>
          <w:kern w:val="0"/>
          <w:sz w:val="22"/>
          <w:szCs w:val="22"/>
          <w:lang w:val="ru-RU" w:eastAsia="bg-BG"/>
          <w14:ligatures w14:val="none"/>
        </w:rPr>
        <w:t xml:space="preserve"> </w:t>
      </w:r>
      <w:proofErr w:type="spellStart"/>
      <w:r w:rsidRPr="0014752B">
        <w:rPr>
          <w:rFonts w:ascii="Times New Roman" w:eastAsia="Times New Roman" w:hAnsi="Times New Roman" w:cs="Times New Roman"/>
          <w:kern w:val="0"/>
          <w:sz w:val="22"/>
          <w:szCs w:val="22"/>
          <w:lang w:val="ru-RU" w:eastAsia="bg-BG"/>
          <w14:ligatures w14:val="none"/>
        </w:rPr>
        <w:t>изисквания</w:t>
      </w:r>
      <w:proofErr w:type="spellEnd"/>
      <w:r w:rsidRPr="0014752B">
        <w:rPr>
          <w:rFonts w:ascii="Times New Roman" w:eastAsia="Times New Roman" w:hAnsi="Times New Roman" w:cs="Times New Roman"/>
          <w:kern w:val="0"/>
          <w:sz w:val="22"/>
          <w:szCs w:val="22"/>
          <w:lang w:val="ru-RU" w:eastAsia="bg-BG"/>
          <w14:ligatures w14:val="none"/>
        </w:rPr>
        <w:t xml:space="preserve">, в </w:t>
      </w:r>
      <w:proofErr w:type="spellStart"/>
      <w:r w:rsidRPr="0014752B">
        <w:rPr>
          <w:rFonts w:ascii="Times New Roman" w:eastAsia="Times New Roman" w:hAnsi="Times New Roman" w:cs="Times New Roman"/>
          <w:kern w:val="0"/>
          <w:sz w:val="22"/>
          <w:szCs w:val="22"/>
          <w:lang w:val="ru-RU" w:eastAsia="bg-BG"/>
          <w14:ligatures w14:val="none"/>
        </w:rPr>
        <w:t>общия</w:t>
      </w:r>
      <w:proofErr w:type="spellEnd"/>
      <w:r w:rsidRPr="0014752B">
        <w:rPr>
          <w:rFonts w:ascii="Times New Roman" w:eastAsia="Times New Roman" w:hAnsi="Times New Roman" w:cs="Times New Roman"/>
          <w:kern w:val="0"/>
          <w:sz w:val="22"/>
          <w:szCs w:val="22"/>
          <w:lang w:val="ru-RU" w:eastAsia="bg-BG"/>
          <w14:ligatures w14:val="none"/>
        </w:rPr>
        <w:t xml:space="preserve"> случай </w:t>
      </w:r>
      <w:proofErr w:type="spellStart"/>
      <w:r w:rsidRPr="0014752B">
        <w:rPr>
          <w:rFonts w:ascii="Times New Roman" w:eastAsia="Times New Roman" w:hAnsi="Times New Roman" w:cs="Times New Roman"/>
          <w:kern w:val="0"/>
          <w:sz w:val="22"/>
          <w:szCs w:val="22"/>
          <w:lang w:val="ru-RU" w:eastAsia="bg-BG"/>
          <w14:ligatures w14:val="none"/>
        </w:rPr>
        <w:t>същите</w:t>
      </w:r>
      <w:proofErr w:type="spellEnd"/>
      <w:r w:rsidRPr="0014752B">
        <w:rPr>
          <w:rFonts w:ascii="Times New Roman" w:eastAsia="Times New Roman" w:hAnsi="Times New Roman" w:cs="Times New Roman"/>
          <w:kern w:val="0"/>
          <w:sz w:val="22"/>
          <w:szCs w:val="22"/>
          <w:lang w:val="ru-RU" w:eastAsia="bg-BG"/>
          <w14:ligatures w14:val="none"/>
        </w:rPr>
        <w:t xml:space="preserve"> не </w:t>
      </w:r>
      <w:proofErr w:type="spellStart"/>
      <w:r w:rsidRPr="0014752B">
        <w:rPr>
          <w:rFonts w:ascii="Times New Roman" w:eastAsia="Times New Roman" w:hAnsi="Times New Roman" w:cs="Times New Roman"/>
          <w:kern w:val="0"/>
          <w:sz w:val="22"/>
          <w:szCs w:val="22"/>
          <w:lang w:val="ru-RU" w:eastAsia="bg-BG"/>
          <w14:ligatures w14:val="none"/>
        </w:rPr>
        <w:t>са</w:t>
      </w:r>
      <w:proofErr w:type="spellEnd"/>
      <w:r w:rsidRPr="0014752B">
        <w:rPr>
          <w:rFonts w:ascii="Times New Roman" w:eastAsia="Times New Roman" w:hAnsi="Times New Roman" w:cs="Times New Roman"/>
          <w:kern w:val="0"/>
          <w:sz w:val="22"/>
          <w:szCs w:val="22"/>
          <w:lang w:val="ru-RU" w:eastAsia="bg-BG"/>
          <w14:ligatures w14:val="none"/>
        </w:rPr>
        <w:t xml:space="preserve"> </w:t>
      </w:r>
      <w:proofErr w:type="spellStart"/>
      <w:r w:rsidRPr="0014752B">
        <w:rPr>
          <w:rFonts w:ascii="Times New Roman" w:eastAsia="Times New Roman" w:hAnsi="Times New Roman" w:cs="Times New Roman"/>
          <w:kern w:val="0"/>
          <w:sz w:val="22"/>
          <w:szCs w:val="22"/>
          <w:lang w:val="ru-RU" w:eastAsia="bg-BG"/>
          <w14:ligatures w14:val="none"/>
        </w:rPr>
        <w:t>обект</w:t>
      </w:r>
      <w:proofErr w:type="spellEnd"/>
      <w:r w:rsidRPr="0014752B">
        <w:rPr>
          <w:rFonts w:ascii="Times New Roman" w:eastAsia="Times New Roman" w:hAnsi="Times New Roman" w:cs="Times New Roman"/>
          <w:kern w:val="0"/>
          <w:sz w:val="22"/>
          <w:szCs w:val="22"/>
          <w:lang w:val="ru-RU" w:eastAsia="bg-BG"/>
          <w14:ligatures w14:val="none"/>
        </w:rPr>
        <w:t xml:space="preserve"> на </w:t>
      </w:r>
      <w:proofErr w:type="spellStart"/>
      <w:r w:rsidRPr="0014752B">
        <w:rPr>
          <w:rFonts w:ascii="Times New Roman" w:eastAsia="Times New Roman" w:hAnsi="Times New Roman" w:cs="Times New Roman"/>
          <w:kern w:val="0"/>
          <w:sz w:val="22"/>
          <w:szCs w:val="22"/>
          <w:lang w:val="ru-RU" w:eastAsia="bg-BG"/>
          <w14:ligatures w14:val="none"/>
        </w:rPr>
        <w:t>данъчна</w:t>
      </w:r>
      <w:proofErr w:type="spellEnd"/>
      <w:r w:rsidRPr="0014752B">
        <w:rPr>
          <w:rFonts w:ascii="Times New Roman" w:eastAsia="Times New Roman" w:hAnsi="Times New Roman" w:cs="Times New Roman"/>
          <w:kern w:val="0"/>
          <w:sz w:val="22"/>
          <w:szCs w:val="22"/>
          <w:lang w:val="ru-RU" w:eastAsia="bg-BG"/>
          <w14:ligatures w14:val="none"/>
        </w:rPr>
        <w:t xml:space="preserve"> </w:t>
      </w:r>
      <w:proofErr w:type="spellStart"/>
      <w:r w:rsidRPr="0014752B">
        <w:rPr>
          <w:rFonts w:ascii="Times New Roman" w:eastAsia="Times New Roman" w:hAnsi="Times New Roman" w:cs="Times New Roman"/>
          <w:kern w:val="0"/>
          <w:sz w:val="22"/>
          <w:szCs w:val="22"/>
          <w:lang w:val="ru-RU" w:eastAsia="bg-BG"/>
          <w14:ligatures w14:val="none"/>
        </w:rPr>
        <w:t>регулация</w:t>
      </w:r>
      <w:proofErr w:type="spellEnd"/>
      <w:r w:rsidRPr="0014752B">
        <w:rPr>
          <w:rFonts w:ascii="Times New Roman" w:eastAsia="Times New Roman" w:hAnsi="Times New Roman" w:cs="Times New Roman"/>
          <w:kern w:val="0"/>
          <w:sz w:val="22"/>
          <w:szCs w:val="22"/>
          <w:lang w:val="ru-RU" w:eastAsia="bg-BG"/>
          <w14:ligatures w14:val="none"/>
        </w:rPr>
        <w:t xml:space="preserve"> по ЗКПО.</w:t>
      </w:r>
    </w:p>
    <w:p w14:paraId="17F6930E" w14:textId="77777777" w:rsidR="0014752B" w:rsidRPr="0014752B" w:rsidRDefault="0014752B" w:rsidP="0014752B">
      <w:pPr>
        <w:spacing w:after="0" w:line="276" w:lineRule="auto"/>
        <w:ind w:firstLine="709"/>
        <w:jc w:val="both"/>
        <w:rPr>
          <w:rFonts w:ascii="Times New Roman" w:eastAsia="Times New Roman" w:hAnsi="Times New Roman" w:cs="Times New Roman"/>
          <w:kern w:val="0"/>
          <w:sz w:val="22"/>
          <w:szCs w:val="22"/>
          <w:lang w:eastAsia="bg-BG"/>
          <w14:ligatures w14:val="none"/>
        </w:rPr>
      </w:pPr>
      <w:r w:rsidRPr="0014752B">
        <w:rPr>
          <w:rFonts w:ascii="Times New Roman" w:eastAsia="Times New Roman" w:hAnsi="Times New Roman" w:cs="Times New Roman"/>
          <w:kern w:val="0"/>
          <w:sz w:val="22"/>
          <w:szCs w:val="22"/>
          <w:lang w:eastAsia="bg-BG"/>
          <w14:ligatures w14:val="none"/>
        </w:rPr>
        <w:t>В конкретния случай с НА № 131/2018 г., в качеството на собственик на земята ревизираното дружество учредява право на строеж на „Р………….“ ЕООД срещу задължението на приемателя да построи със свои сили и средства цялата сграда, подробно описана в НА, включително и обектите</w:t>
      </w:r>
      <w:r w:rsidRPr="0014752B">
        <w:rPr>
          <w:rFonts w:ascii="Times New Roman" w:eastAsia="Times New Roman" w:hAnsi="Times New Roman" w:cs="Times New Roman"/>
          <w:kern w:val="0"/>
          <w:sz w:val="22"/>
          <w:szCs w:val="22"/>
          <w:lang w:val="ru-RU" w:eastAsia="bg-BG"/>
          <w14:ligatures w14:val="none"/>
        </w:rPr>
        <w:t xml:space="preserve"> </w:t>
      </w:r>
      <w:r w:rsidRPr="0014752B">
        <w:rPr>
          <w:rFonts w:ascii="Times New Roman" w:eastAsia="Times New Roman" w:hAnsi="Times New Roman" w:cs="Times New Roman"/>
          <w:kern w:val="0"/>
          <w:sz w:val="22"/>
          <w:szCs w:val="22"/>
          <w:lang w:eastAsia="bg-BG"/>
          <w14:ligatures w14:val="none"/>
        </w:rPr>
        <w:t xml:space="preserve">в сградата, за които собственикът-учредител си е запазил право на строеж съгласно одобрения архитектурен план. Страните взаимно дават своето изрично съгласие, на основание чл. 33 и чл. 66 от </w:t>
      </w:r>
      <w:r w:rsidRPr="0014752B">
        <w:rPr>
          <w:rFonts w:ascii="Times New Roman" w:eastAsia="Times New Roman" w:hAnsi="Times New Roman" w:cs="Times New Roman"/>
          <w:b/>
          <w:i/>
          <w:kern w:val="0"/>
          <w:sz w:val="22"/>
          <w:szCs w:val="22"/>
          <w:lang w:eastAsia="bg-BG"/>
          <w14:ligatures w14:val="none"/>
        </w:rPr>
        <w:t>Закона за собствеността</w:t>
      </w:r>
      <w:r w:rsidRPr="0014752B">
        <w:rPr>
          <w:rFonts w:ascii="Times New Roman" w:eastAsia="Times New Roman" w:hAnsi="Times New Roman" w:cs="Times New Roman"/>
          <w:kern w:val="0"/>
          <w:sz w:val="22"/>
          <w:szCs w:val="22"/>
          <w:lang w:eastAsia="bg-BG"/>
          <w14:ligatures w14:val="none"/>
        </w:rPr>
        <w:t xml:space="preserve"> (ЗС), всеки един от тях да се разпорежда по своя преценка с </w:t>
      </w:r>
      <w:r w:rsidRPr="0014752B">
        <w:rPr>
          <w:rFonts w:ascii="Times New Roman" w:eastAsia="Times New Roman" w:hAnsi="Times New Roman" w:cs="Times New Roman"/>
          <w:kern w:val="0"/>
          <w:sz w:val="22"/>
          <w:szCs w:val="22"/>
          <w:lang w:eastAsia="bg-BG"/>
          <w14:ligatures w14:val="none"/>
        </w:rPr>
        <w:lastRenderedPageBreak/>
        <w:t xml:space="preserve">учредените и запазени права на строеж и/или с изградените обекти в груб или завършен вид, както помежду си, така и по отношение на трети лица, при условие и цени, каквито намери за добре, без да предлага изкупуването им на другите собственици. Страните определят стойността на строително монтажните работи по изграждане на обектите, за които учредителят си е запазил правото на строеж, </w:t>
      </w:r>
      <w:r w:rsidRPr="0014752B">
        <w:rPr>
          <w:rFonts w:ascii="Times New Roman" w:eastAsia="Times New Roman" w:hAnsi="Times New Roman" w:cs="Times New Roman"/>
          <w:b/>
          <w:kern w:val="0"/>
          <w:sz w:val="22"/>
          <w:szCs w:val="22"/>
          <w:lang w:eastAsia="bg-BG"/>
          <w14:ligatures w14:val="none"/>
        </w:rPr>
        <w:t>включително и на съответните им идеални части</w:t>
      </w:r>
      <w:r w:rsidRPr="0014752B">
        <w:rPr>
          <w:rFonts w:ascii="Times New Roman" w:eastAsia="Times New Roman" w:hAnsi="Times New Roman" w:cs="Times New Roman"/>
          <w:kern w:val="0"/>
          <w:sz w:val="22"/>
          <w:szCs w:val="22"/>
          <w:lang w:eastAsia="bg-BG"/>
          <w14:ligatures w14:val="none"/>
        </w:rPr>
        <w:t xml:space="preserve"> от общите части на сградата, респективно на подземните паркоместа на 671 990 евро. Всички права и задължения, възникнали по силата на </w:t>
      </w:r>
      <w:r w:rsidRPr="0014752B">
        <w:rPr>
          <w:rFonts w:ascii="Times New Roman" w:eastAsia="Times New Roman" w:hAnsi="Times New Roman" w:cs="Times New Roman"/>
          <w:b/>
          <w:kern w:val="0"/>
          <w:sz w:val="22"/>
          <w:szCs w:val="22"/>
          <w:lang w:eastAsia="bg-BG"/>
          <w14:ligatures w14:val="none"/>
        </w:rPr>
        <w:t>предварителния договор</w:t>
      </w:r>
      <w:r w:rsidRPr="0014752B">
        <w:rPr>
          <w:rFonts w:ascii="Times New Roman" w:eastAsia="Times New Roman" w:hAnsi="Times New Roman" w:cs="Times New Roman"/>
          <w:kern w:val="0"/>
          <w:sz w:val="22"/>
          <w:szCs w:val="22"/>
          <w:lang w:eastAsia="bg-BG"/>
          <w14:ligatures w14:val="none"/>
        </w:rPr>
        <w:t xml:space="preserve"> </w:t>
      </w:r>
      <w:r w:rsidRPr="0014752B">
        <w:rPr>
          <w:rFonts w:ascii="Times New Roman" w:eastAsia="Times New Roman" w:hAnsi="Times New Roman" w:cs="Times New Roman"/>
          <w:color w:val="000000"/>
          <w:kern w:val="0"/>
          <w:sz w:val="22"/>
          <w:szCs w:val="22"/>
          <w:lang w:eastAsia="bg-BG"/>
          <w14:ligatures w14:val="none"/>
        </w:rPr>
        <w:t xml:space="preserve">от 16.06.2016 г. и </w:t>
      </w:r>
      <w:r w:rsidRPr="0014752B">
        <w:rPr>
          <w:rFonts w:ascii="Times New Roman" w:eastAsia="Times New Roman" w:hAnsi="Times New Roman" w:cs="Times New Roman"/>
          <w:kern w:val="0"/>
          <w:sz w:val="22"/>
          <w:szCs w:val="22"/>
          <w:lang w:eastAsia="bg-BG"/>
          <w14:ligatures w14:val="none"/>
        </w:rPr>
        <w:t xml:space="preserve">допълнителното споразумение към него, които не са </w:t>
      </w:r>
      <w:proofErr w:type="spellStart"/>
      <w:r w:rsidRPr="0014752B">
        <w:rPr>
          <w:rFonts w:ascii="Times New Roman" w:eastAsia="Times New Roman" w:hAnsi="Times New Roman" w:cs="Times New Roman"/>
          <w:kern w:val="0"/>
          <w:sz w:val="22"/>
          <w:szCs w:val="22"/>
          <w:lang w:eastAsia="bg-BG"/>
          <w14:ligatures w14:val="none"/>
        </w:rPr>
        <w:t>преуредени</w:t>
      </w:r>
      <w:proofErr w:type="spellEnd"/>
      <w:r w:rsidRPr="0014752B">
        <w:rPr>
          <w:rFonts w:ascii="Times New Roman" w:eastAsia="Times New Roman" w:hAnsi="Times New Roman" w:cs="Times New Roman"/>
          <w:kern w:val="0"/>
          <w:sz w:val="22"/>
          <w:szCs w:val="22"/>
          <w:lang w:eastAsia="bg-BG"/>
          <w14:ligatures w14:val="none"/>
        </w:rPr>
        <w:t xml:space="preserve"> с НА, </w:t>
      </w:r>
      <w:r w:rsidRPr="0014752B">
        <w:rPr>
          <w:rFonts w:ascii="Times New Roman" w:eastAsia="Times New Roman" w:hAnsi="Times New Roman" w:cs="Times New Roman"/>
          <w:b/>
          <w:kern w:val="0"/>
          <w:sz w:val="22"/>
          <w:szCs w:val="22"/>
          <w:lang w:eastAsia="bg-BG"/>
          <w14:ligatures w14:val="none"/>
        </w:rPr>
        <w:t>остават в сила</w:t>
      </w:r>
      <w:r w:rsidRPr="0014752B">
        <w:rPr>
          <w:rFonts w:ascii="Times New Roman" w:eastAsia="Times New Roman" w:hAnsi="Times New Roman" w:cs="Times New Roman"/>
          <w:kern w:val="0"/>
          <w:sz w:val="22"/>
          <w:szCs w:val="22"/>
          <w:lang w:eastAsia="bg-BG"/>
          <w14:ligatures w14:val="none"/>
        </w:rPr>
        <w:t xml:space="preserve">. </w:t>
      </w:r>
    </w:p>
    <w:p w14:paraId="69743F9F" w14:textId="77777777" w:rsidR="0014752B" w:rsidRPr="0014752B" w:rsidRDefault="0014752B" w:rsidP="0014752B">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2"/>
          <w:szCs w:val="22"/>
          <w:lang w:eastAsia="bg-BG"/>
          <w14:ligatures w14:val="none"/>
        </w:rPr>
      </w:pPr>
      <w:r w:rsidRPr="0014752B">
        <w:rPr>
          <w:rFonts w:ascii="Times New Roman" w:eastAsia="Times New Roman" w:hAnsi="Times New Roman" w:cs="Times New Roman"/>
          <w:bCs/>
          <w:kern w:val="0"/>
          <w:sz w:val="22"/>
          <w:szCs w:val="22"/>
          <w:lang w:eastAsia="bg-BG"/>
          <w14:ligatures w14:val="none"/>
        </w:rPr>
        <w:t>Съгласно чл. 12 от</w:t>
      </w:r>
      <w:r w:rsidRPr="0014752B">
        <w:rPr>
          <w:rFonts w:ascii="Times New Roman" w:eastAsia="Times New Roman" w:hAnsi="Times New Roman" w:cs="Times New Roman"/>
          <w:color w:val="000000"/>
          <w:kern w:val="0"/>
          <w:sz w:val="22"/>
          <w:szCs w:val="22"/>
          <w:lang w:eastAsia="bg-BG"/>
          <w14:ligatures w14:val="none"/>
        </w:rPr>
        <w:t xml:space="preserve"> предварителния договор собственикът-учредител се задължава в срок от 20 дни от представяне на разрешение за ползване на сградата, да прехвърли безвъзмездно с нотариален акт в полза на приемателя или на посочени от него трети лица – </w:t>
      </w:r>
      <w:r w:rsidRPr="0014752B">
        <w:rPr>
          <w:rFonts w:ascii="Times New Roman" w:eastAsia="Times New Roman" w:hAnsi="Times New Roman" w:cs="Times New Roman"/>
          <w:kern w:val="0"/>
          <w:sz w:val="22"/>
          <w:szCs w:val="22"/>
          <w:lang w:eastAsia="bg-BG"/>
          <w14:ligatures w14:val="none"/>
        </w:rPr>
        <w:t>съответните на обектите, които остават в изключителна собственост на приемателя, идеални части от правото на собственост върху мястото, върху което ще бъде построена сградата.</w:t>
      </w:r>
    </w:p>
    <w:p w14:paraId="2BB9B82A" w14:textId="77777777" w:rsidR="0014752B" w:rsidRPr="0014752B" w:rsidRDefault="0014752B" w:rsidP="0014752B">
      <w:pPr>
        <w:tabs>
          <w:tab w:val="left" w:pos="2109"/>
          <w:tab w:val="left" w:pos="5415"/>
        </w:tabs>
        <w:spacing w:after="0" w:line="276" w:lineRule="auto"/>
        <w:ind w:firstLine="851"/>
        <w:jc w:val="both"/>
        <w:rPr>
          <w:rFonts w:ascii="Times New Roman" w:eastAsia="Times New Roman" w:hAnsi="Times New Roman" w:cs="Times New Roman"/>
          <w:kern w:val="0"/>
          <w:sz w:val="22"/>
          <w:szCs w:val="22"/>
          <w14:ligatures w14:val="none"/>
        </w:rPr>
      </w:pPr>
      <w:r w:rsidRPr="0014752B">
        <w:rPr>
          <w:rFonts w:ascii="Times New Roman" w:eastAsia="Times New Roman" w:hAnsi="Times New Roman" w:cs="Times New Roman"/>
          <w:kern w:val="0"/>
          <w:sz w:val="22"/>
          <w:szCs w:val="22"/>
          <w14:ligatures w14:val="none"/>
        </w:rPr>
        <w:t xml:space="preserve">Видно от описаното във фактическата обстановка, цената, срещу която собственикът учредява правото на строеж и в последствие прехвърля и  собствеността на земята, е стойността на СМР, поети като ангажимент от получателя по сделката. Обичайно запазването на „голата“ собственост върху имота се прави с цел гаранция, че строителят ще изпълни своето задължение да построи сградата. Това е така, защото той не плаща за придобиването на право на строеж цена в пари, а неговата престация са СМР, които той ще направи в бъдеще. Ако строителят не изпълни задължението си по договора в рамките за реализиране на правото на строеж, имотът остава на собственика, учредил правото на строеж. При учредяване на право на строеж лицето, в полза на което е учредено, придобива правото да извърши строителство – да построи и държи сграда в чужд имот. Правото да се построи сграда върху чужда земя се погасява в полза на собственика на земята по давност, ако не се упражни в продължение на 5 години (чл. 67, ал. 1 от ЗС). Тоест, ако правото на строеж не бъде упражнено в този срок, с изтичането му собственикът на терена може да построи своя сграда върху него или да го ползва както намери за добре, като се предполага, че това носи съответните икономически ползи. </w:t>
      </w:r>
    </w:p>
    <w:p w14:paraId="0EDAF156" w14:textId="77777777" w:rsidR="0014752B" w:rsidRPr="0014752B" w:rsidRDefault="0014752B" w:rsidP="0014752B">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2"/>
          <w:szCs w:val="22"/>
          <w:lang w:eastAsia="bg-BG"/>
          <w14:ligatures w14:val="none"/>
        </w:rPr>
      </w:pPr>
      <w:r w:rsidRPr="0014752B">
        <w:rPr>
          <w:rFonts w:ascii="Times New Roman" w:eastAsia="Times New Roman" w:hAnsi="Times New Roman" w:cs="Times New Roman"/>
          <w:kern w:val="0"/>
          <w:sz w:val="22"/>
          <w:szCs w:val="22"/>
          <w:lang w:eastAsia="bg-BG"/>
          <w14:ligatures w14:val="none"/>
        </w:rPr>
        <w:t xml:space="preserve">Съгласно договореното в предварителния договор, през 2021 г. „Б…………. ЕООД прехвърля „безвъзмездно“ съответните идеални части от правото на собственост върху УПИ, върху който е построена сградата, на новите собственици на обектите, закупени от „Р……………“ ЕООД. </w:t>
      </w:r>
    </w:p>
    <w:p w14:paraId="00692E10" w14:textId="77777777" w:rsidR="0014752B" w:rsidRPr="0014752B" w:rsidRDefault="0014752B" w:rsidP="0014752B">
      <w:pPr>
        <w:spacing w:after="0" w:line="276" w:lineRule="auto"/>
        <w:ind w:firstLine="709"/>
        <w:jc w:val="both"/>
        <w:rPr>
          <w:rFonts w:ascii="Times New Roman" w:eastAsia="Times New Roman" w:hAnsi="Times New Roman" w:cs="Times New Roman"/>
          <w:kern w:val="0"/>
          <w:sz w:val="22"/>
          <w:szCs w:val="22"/>
          <w14:ligatures w14:val="none"/>
        </w:rPr>
      </w:pPr>
      <w:r w:rsidRPr="0014752B">
        <w:rPr>
          <w:rFonts w:ascii="Times New Roman" w:eastAsia="Times New Roman" w:hAnsi="Times New Roman" w:cs="Times New Roman"/>
          <w:kern w:val="0"/>
          <w:sz w:val="22"/>
          <w:szCs w:val="22"/>
          <w14:ligatures w14:val="none"/>
        </w:rPr>
        <w:t xml:space="preserve">С други думи от една страна има прехвърляне на право на строеж и впоследствие – собственост на УПИ, а от друга – срещу това се престира СМР на посочената в договора стойност. Т.е. необходимо е да се прецени от ревизиращия екип дали в цената на СМР влизат както стойността на правото на строеж, така и на „голата“ собственост върху терена (УПИ-то). </w:t>
      </w:r>
    </w:p>
    <w:p w14:paraId="5E18C9AB" w14:textId="77777777" w:rsidR="0014752B" w:rsidRPr="0014752B" w:rsidRDefault="0014752B" w:rsidP="0014752B">
      <w:pPr>
        <w:tabs>
          <w:tab w:val="left" w:pos="8820"/>
        </w:tabs>
        <w:spacing w:after="0" w:line="276" w:lineRule="auto"/>
        <w:ind w:firstLine="709"/>
        <w:jc w:val="both"/>
        <w:rPr>
          <w:rFonts w:ascii="Times New Roman" w:eastAsia="Times New Roman" w:hAnsi="Times New Roman" w:cs="Times New Roman"/>
          <w:kern w:val="0"/>
          <w:sz w:val="22"/>
          <w:szCs w:val="22"/>
          <w14:ligatures w14:val="none"/>
        </w:rPr>
      </w:pPr>
      <w:proofErr w:type="spellStart"/>
      <w:r w:rsidRPr="0014752B">
        <w:rPr>
          <w:rFonts w:ascii="Times New Roman" w:eastAsia="Times New Roman" w:hAnsi="Times New Roman" w:cs="Times New Roman"/>
          <w:kern w:val="0"/>
          <w:sz w:val="22"/>
          <w:szCs w:val="22"/>
          <w:shd w:val="clear" w:color="auto" w:fill="FFFFFF"/>
          <w:lang w:val="ru-RU" w:eastAsia="bg-BG"/>
          <w14:ligatures w14:val="none"/>
        </w:rPr>
        <w:t>Това</w:t>
      </w:r>
      <w:proofErr w:type="spellEnd"/>
      <w:r w:rsidRPr="0014752B">
        <w:rPr>
          <w:rFonts w:ascii="Times New Roman" w:eastAsia="Times New Roman" w:hAnsi="Times New Roman" w:cs="Times New Roman"/>
          <w:kern w:val="0"/>
          <w:sz w:val="22"/>
          <w:szCs w:val="22"/>
          <w:shd w:val="clear" w:color="auto" w:fill="FFFFFF"/>
          <w:lang w:val="ru-RU" w:eastAsia="bg-BG"/>
          <w14:ligatures w14:val="none"/>
        </w:rPr>
        <w:t xml:space="preserve"> </w:t>
      </w:r>
      <w:proofErr w:type="spellStart"/>
      <w:r w:rsidRPr="0014752B">
        <w:rPr>
          <w:rFonts w:ascii="Times New Roman" w:eastAsia="Times New Roman" w:hAnsi="Times New Roman" w:cs="Times New Roman"/>
          <w:kern w:val="0"/>
          <w:sz w:val="22"/>
          <w:szCs w:val="22"/>
          <w:shd w:val="clear" w:color="auto" w:fill="FFFFFF"/>
          <w:lang w:val="ru-RU" w:eastAsia="bg-BG"/>
          <w14:ligatures w14:val="none"/>
        </w:rPr>
        <w:t>означава</w:t>
      </w:r>
      <w:proofErr w:type="spellEnd"/>
      <w:r w:rsidRPr="0014752B">
        <w:rPr>
          <w:rFonts w:ascii="Times New Roman" w:eastAsia="Times New Roman" w:hAnsi="Times New Roman" w:cs="Times New Roman"/>
          <w:kern w:val="0"/>
          <w:sz w:val="22"/>
          <w:szCs w:val="22"/>
          <w:shd w:val="clear" w:color="auto" w:fill="FFFFFF"/>
          <w:lang w:val="ru-RU" w:eastAsia="bg-BG"/>
          <w14:ligatures w14:val="none"/>
        </w:rPr>
        <w:t xml:space="preserve">, че в хода на </w:t>
      </w:r>
      <w:proofErr w:type="spellStart"/>
      <w:r w:rsidRPr="0014752B">
        <w:rPr>
          <w:rFonts w:ascii="Times New Roman" w:eastAsia="Times New Roman" w:hAnsi="Times New Roman" w:cs="Times New Roman"/>
          <w:kern w:val="0"/>
          <w:sz w:val="22"/>
          <w:szCs w:val="22"/>
          <w:shd w:val="clear" w:color="auto" w:fill="FFFFFF"/>
          <w:lang w:val="ru-RU" w:eastAsia="bg-BG"/>
          <w14:ligatures w14:val="none"/>
        </w:rPr>
        <w:t>ревизията</w:t>
      </w:r>
      <w:proofErr w:type="spellEnd"/>
      <w:r w:rsidRPr="0014752B">
        <w:rPr>
          <w:rFonts w:ascii="Times New Roman" w:eastAsia="Times New Roman" w:hAnsi="Times New Roman" w:cs="Times New Roman"/>
          <w:kern w:val="0"/>
          <w:sz w:val="22"/>
          <w:szCs w:val="22"/>
          <w:shd w:val="clear" w:color="auto" w:fill="FFFFFF"/>
          <w:lang w:val="ru-RU" w:eastAsia="bg-BG"/>
          <w14:ligatures w14:val="none"/>
        </w:rPr>
        <w:t xml:space="preserve"> е необходимо да се</w:t>
      </w:r>
      <w:r w:rsidRPr="0014752B">
        <w:rPr>
          <w:rFonts w:ascii="Times New Roman" w:eastAsia="Times New Roman" w:hAnsi="Times New Roman" w:cs="Times New Roman"/>
          <w:bCs/>
          <w:kern w:val="0"/>
          <w:sz w:val="22"/>
          <w:szCs w:val="22"/>
          <w:lang w:eastAsia="bg-BG"/>
          <w14:ligatures w14:val="none"/>
        </w:rPr>
        <w:t xml:space="preserve"> изясни дали пазарната цена на</w:t>
      </w:r>
      <w:r w:rsidRPr="0014752B">
        <w:rPr>
          <w:rFonts w:ascii="Times New Roman" w:eastAsia="Times New Roman" w:hAnsi="Times New Roman" w:cs="Times New Roman"/>
          <w:kern w:val="0"/>
          <w:sz w:val="22"/>
          <w:szCs w:val="22"/>
          <w14:ligatures w14:val="none"/>
        </w:rPr>
        <w:t xml:space="preserve"> извършените СМР отговаря на пазарната цена на </w:t>
      </w:r>
      <w:r w:rsidRPr="0014752B">
        <w:rPr>
          <w:rFonts w:ascii="Times New Roman" w:eastAsia="Times New Roman" w:hAnsi="Times New Roman" w:cs="Times New Roman"/>
          <w:kern w:val="0"/>
          <w:sz w:val="22"/>
          <w:szCs w:val="22"/>
          <w:lang w:eastAsia="bg-BG"/>
          <w14:ligatures w14:val="none"/>
        </w:rPr>
        <w:t xml:space="preserve">учреденото право на строеж, </w:t>
      </w:r>
      <w:r w:rsidRPr="0014752B">
        <w:rPr>
          <w:rFonts w:ascii="Times New Roman" w:eastAsia="Times New Roman" w:hAnsi="Times New Roman" w:cs="Times New Roman"/>
          <w:kern w:val="0"/>
          <w:sz w:val="22"/>
          <w:szCs w:val="22"/>
          <w14:ligatures w14:val="none"/>
        </w:rPr>
        <w:t xml:space="preserve">включително идеалните части от правото на собственост на земята, които са </w:t>
      </w:r>
      <w:proofErr w:type="gramStart"/>
      <w:r w:rsidRPr="0014752B">
        <w:rPr>
          <w:rFonts w:ascii="Times New Roman" w:eastAsia="Times New Roman" w:hAnsi="Times New Roman" w:cs="Times New Roman"/>
          <w:kern w:val="0"/>
          <w:sz w:val="22"/>
          <w:szCs w:val="22"/>
          <w14:ligatures w14:val="none"/>
        </w:rPr>
        <w:t>прехвърлени  в</w:t>
      </w:r>
      <w:proofErr w:type="gramEnd"/>
      <w:r w:rsidRPr="0097472F">
        <w:rPr>
          <w:rFonts w:ascii="Times New Roman" w:eastAsia="Times New Roman" w:hAnsi="Times New Roman" w:cs="Times New Roman"/>
          <w:kern w:val="0"/>
          <w:sz w:val="22"/>
          <w:szCs w:val="22"/>
          <w14:ligatures w14:val="none"/>
        </w:rPr>
        <w:t xml:space="preserve"> </w:t>
      </w:r>
      <w:r w:rsidRPr="0014752B">
        <w:rPr>
          <w:rFonts w:ascii="Times New Roman" w:eastAsia="Times New Roman" w:hAnsi="Times New Roman" w:cs="Times New Roman"/>
          <w:kern w:val="0"/>
          <w:sz w:val="22"/>
          <w:szCs w:val="22"/>
          <w14:ligatures w14:val="none"/>
        </w:rPr>
        <w:t>последствие, спазвайки договореното.</w:t>
      </w:r>
    </w:p>
    <w:p w14:paraId="77FD8541" w14:textId="77777777" w:rsidR="0014752B" w:rsidRPr="0014752B" w:rsidRDefault="0014752B" w:rsidP="0014752B">
      <w:pPr>
        <w:tabs>
          <w:tab w:val="left" w:pos="8820"/>
        </w:tabs>
        <w:spacing w:after="0" w:line="276" w:lineRule="auto"/>
        <w:ind w:firstLine="709"/>
        <w:jc w:val="both"/>
        <w:rPr>
          <w:rFonts w:ascii="Times New Roman" w:eastAsia="Times New Roman" w:hAnsi="Times New Roman" w:cs="Times New Roman"/>
          <w:kern w:val="0"/>
          <w:sz w:val="22"/>
          <w:szCs w:val="22"/>
          <w:shd w:val="clear" w:color="auto" w:fill="FFFFFF"/>
          <w:lang w:val="ru-RU"/>
          <w14:ligatures w14:val="none"/>
        </w:rPr>
      </w:pPr>
      <w:r w:rsidRPr="0014752B">
        <w:rPr>
          <w:rFonts w:ascii="Times New Roman" w:eastAsia="Times New Roman" w:hAnsi="Times New Roman" w:cs="Times New Roman"/>
          <w:kern w:val="0"/>
          <w:sz w:val="22"/>
          <w:szCs w:val="22"/>
          <w14:ligatures w14:val="none"/>
        </w:rPr>
        <w:t xml:space="preserve">В случай че има разминаване, </w:t>
      </w:r>
      <w:r w:rsidRPr="0014752B">
        <w:rPr>
          <w:rFonts w:ascii="Times New Roman" w:eastAsia="Times New Roman" w:hAnsi="Times New Roman" w:cs="Times New Roman"/>
          <w:kern w:val="0"/>
          <w:sz w:val="22"/>
          <w:szCs w:val="22"/>
          <w:shd w:val="clear" w:color="auto" w:fill="FFFFFF"/>
          <w:lang w:val="ru-RU"/>
          <w14:ligatures w14:val="none"/>
        </w:rPr>
        <w:t xml:space="preserve">за </w:t>
      </w:r>
      <w:proofErr w:type="spellStart"/>
      <w:r w:rsidRPr="0014752B">
        <w:rPr>
          <w:rFonts w:ascii="Times New Roman" w:eastAsia="Times New Roman" w:hAnsi="Times New Roman" w:cs="Times New Roman"/>
          <w:kern w:val="0"/>
          <w:sz w:val="22"/>
          <w:szCs w:val="22"/>
          <w:shd w:val="clear" w:color="auto" w:fill="FFFFFF"/>
          <w:lang w:val="ru-RU"/>
          <w14:ligatures w14:val="none"/>
        </w:rPr>
        <w:t>данъчни</w:t>
      </w:r>
      <w:proofErr w:type="spellEnd"/>
      <w:r w:rsidRPr="0014752B">
        <w:rPr>
          <w:rFonts w:ascii="Times New Roman" w:eastAsia="Times New Roman" w:hAnsi="Times New Roman" w:cs="Times New Roman"/>
          <w:kern w:val="0"/>
          <w:sz w:val="22"/>
          <w:szCs w:val="22"/>
          <w:shd w:val="clear" w:color="auto" w:fill="FFFFFF"/>
          <w:lang w:val="ru-RU"/>
          <w14:ligatures w14:val="none"/>
        </w:rPr>
        <w:t xml:space="preserve"> цели </w:t>
      </w:r>
      <w:proofErr w:type="spellStart"/>
      <w:r w:rsidRPr="0014752B">
        <w:rPr>
          <w:rFonts w:ascii="Times New Roman" w:eastAsia="Times New Roman" w:hAnsi="Times New Roman" w:cs="Times New Roman"/>
          <w:kern w:val="0"/>
          <w:sz w:val="22"/>
          <w:szCs w:val="22"/>
          <w:shd w:val="clear" w:color="auto" w:fill="FFFFFF"/>
          <w:lang w:val="ru-RU"/>
          <w14:ligatures w14:val="none"/>
        </w:rPr>
        <w:t>трябва</w:t>
      </w:r>
      <w:proofErr w:type="spellEnd"/>
      <w:r w:rsidRPr="0014752B">
        <w:rPr>
          <w:rFonts w:ascii="Times New Roman" w:eastAsia="Times New Roman" w:hAnsi="Times New Roman" w:cs="Times New Roman"/>
          <w:kern w:val="0"/>
          <w:sz w:val="22"/>
          <w:szCs w:val="22"/>
          <w:shd w:val="clear" w:color="auto" w:fill="FFFFFF"/>
          <w:lang w:val="ru-RU"/>
          <w14:ligatures w14:val="none"/>
        </w:rPr>
        <w:t xml:space="preserve"> да </w:t>
      </w:r>
      <w:proofErr w:type="spellStart"/>
      <w:r w:rsidRPr="0014752B">
        <w:rPr>
          <w:rFonts w:ascii="Times New Roman" w:eastAsia="Times New Roman" w:hAnsi="Times New Roman" w:cs="Times New Roman"/>
          <w:kern w:val="0"/>
          <w:sz w:val="22"/>
          <w:szCs w:val="22"/>
          <w:shd w:val="clear" w:color="auto" w:fill="FFFFFF"/>
          <w:lang w:val="ru-RU"/>
          <w14:ligatures w14:val="none"/>
        </w:rPr>
        <w:t>бъдат</w:t>
      </w:r>
      <w:proofErr w:type="spellEnd"/>
      <w:r w:rsidRPr="0014752B">
        <w:rPr>
          <w:rFonts w:ascii="Times New Roman" w:eastAsia="Times New Roman" w:hAnsi="Times New Roman" w:cs="Times New Roman"/>
          <w:kern w:val="0"/>
          <w:sz w:val="22"/>
          <w:szCs w:val="22"/>
          <w:shd w:val="clear" w:color="auto" w:fill="FFFFFF"/>
          <w:lang w:val="ru-RU"/>
          <w14:ligatures w14:val="none"/>
        </w:rPr>
        <w:t xml:space="preserve"> </w:t>
      </w:r>
      <w:proofErr w:type="spellStart"/>
      <w:r w:rsidRPr="0014752B">
        <w:rPr>
          <w:rFonts w:ascii="Times New Roman" w:eastAsia="Times New Roman" w:hAnsi="Times New Roman" w:cs="Times New Roman"/>
          <w:kern w:val="0"/>
          <w:sz w:val="22"/>
          <w:szCs w:val="22"/>
          <w:shd w:val="clear" w:color="auto" w:fill="FFFFFF"/>
          <w:lang w:val="ru-RU"/>
          <w14:ligatures w14:val="none"/>
        </w:rPr>
        <w:t>съобразени</w:t>
      </w:r>
      <w:proofErr w:type="spellEnd"/>
      <w:r w:rsidRPr="0014752B">
        <w:rPr>
          <w:rFonts w:ascii="Times New Roman" w:eastAsia="Times New Roman" w:hAnsi="Times New Roman" w:cs="Times New Roman"/>
          <w:kern w:val="0"/>
          <w:sz w:val="22"/>
          <w:szCs w:val="22"/>
          <w:shd w:val="clear" w:color="auto" w:fill="FFFFFF"/>
          <w:lang w:val="ru-RU"/>
          <w14:ligatures w14:val="none"/>
        </w:rPr>
        <w:t xml:space="preserve"> </w:t>
      </w:r>
      <w:r w:rsidRPr="0014752B">
        <w:rPr>
          <w:rFonts w:ascii="Times New Roman" w:eastAsia="Times New Roman" w:hAnsi="Times New Roman" w:cs="Times New Roman"/>
          <w:kern w:val="0"/>
          <w:sz w:val="22"/>
          <w:szCs w:val="22"/>
          <w:shd w:val="clear" w:color="auto" w:fill="FFFFFF"/>
          <w14:ligatures w14:val="none"/>
        </w:rPr>
        <w:t xml:space="preserve">специфичните правила на Глава четвърта от ЗКПО „Предотвратяване на отклонение от данъчно облагане“ </w:t>
      </w:r>
      <w:r w:rsidRPr="0014752B">
        <w:rPr>
          <w:rFonts w:ascii="Times New Roman" w:eastAsia="Times New Roman" w:hAnsi="Times New Roman" w:cs="Times New Roman"/>
          <w:kern w:val="0"/>
          <w:sz w:val="22"/>
          <w:szCs w:val="22"/>
          <w:shd w:val="clear" w:color="auto" w:fill="FFFFFF"/>
          <w:lang w:val="ru-RU"/>
          <w14:ligatures w14:val="none"/>
        </w:rPr>
        <w:t xml:space="preserve">по отношение на </w:t>
      </w:r>
      <w:proofErr w:type="spellStart"/>
      <w:r w:rsidRPr="0014752B">
        <w:rPr>
          <w:rFonts w:ascii="Times New Roman" w:eastAsia="Times New Roman" w:hAnsi="Times New Roman" w:cs="Times New Roman"/>
          <w:kern w:val="0"/>
          <w:sz w:val="22"/>
          <w:szCs w:val="22"/>
          <w:shd w:val="clear" w:color="auto" w:fill="FFFFFF"/>
          <w:lang w:val="ru-RU"/>
          <w14:ligatures w14:val="none"/>
        </w:rPr>
        <w:t>описаните</w:t>
      </w:r>
      <w:proofErr w:type="spellEnd"/>
      <w:r w:rsidRPr="0014752B">
        <w:rPr>
          <w:rFonts w:ascii="Times New Roman" w:eastAsia="Times New Roman" w:hAnsi="Times New Roman" w:cs="Times New Roman"/>
          <w:kern w:val="0"/>
          <w:sz w:val="22"/>
          <w:szCs w:val="22"/>
          <w:shd w:val="clear" w:color="auto" w:fill="FFFFFF"/>
          <w:lang w:val="ru-RU"/>
          <w14:ligatures w14:val="none"/>
        </w:rPr>
        <w:t xml:space="preserve"> сделки. </w:t>
      </w:r>
    </w:p>
    <w:p w14:paraId="53EDF890" w14:textId="77777777" w:rsidR="0014752B" w:rsidRPr="0014752B" w:rsidRDefault="0014752B" w:rsidP="0014752B">
      <w:pPr>
        <w:tabs>
          <w:tab w:val="left" w:pos="8820"/>
        </w:tabs>
        <w:spacing w:after="0" w:line="276" w:lineRule="auto"/>
        <w:ind w:firstLine="709"/>
        <w:jc w:val="both"/>
        <w:rPr>
          <w:rFonts w:ascii="Times New Roman" w:eastAsia="Times New Roman" w:hAnsi="Times New Roman" w:cs="Times New Roman"/>
          <w:kern w:val="0"/>
          <w:sz w:val="22"/>
          <w:szCs w:val="22"/>
          <w:shd w:val="clear" w:color="auto" w:fill="FFFFFF"/>
          <w:lang w:val="ru-RU" w:eastAsia="bg-BG"/>
          <w14:ligatures w14:val="none"/>
        </w:rPr>
      </w:pPr>
    </w:p>
    <w:p w14:paraId="6B658028" w14:textId="77777777" w:rsidR="0014752B" w:rsidRPr="0014752B" w:rsidRDefault="0014752B" w:rsidP="0014752B">
      <w:pPr>
        <w:spacing w:after="0" w:line="276" w:lineRule="auto"/>
        <w:ind w:firstLine="709"/>
        <w:jc w:val="both"/>
        <w:rPr>
          <w:rFonts w:ascii="Times New Roman" w:eastAsia="Times New Roman" w:hAnsi="Times New Roman" w:cs="Times New Roman"/>
          <w:b/>
          <w:kern w:val="0"/>
          <w:sz w:val="22"/>
          <w:szCs w:val="22"/>
          <w:lang w:eastAsia="bg-BG"/>
          <w14:ligatures w14:val="none"/>
        </w:rPr>
      </w:pPr>
      <w:r w:rsidRPr="0014752B">
        <w:rPr>
          <w:rFonts w:ascii="Times New Roman" w:eastAsia="Times New Roman" w:hAnsi="Times New Roman" w:cs="Times New Roman"/>
          <w:b/>
          <w:kern w:val="0"/>
          <w:sz w:val="22"/>
          <w:szCs w:val="22"/>
          <w:lang w:eastAsia="bg-BG"/>
          <w14:ligatures w14:val="none"/>
        </w:rPr>
        <w:t>Относно прилагането на ЗДДС (първи и втори въпрос)</w:t>
      </w:r>
    </w:p>
    <w:p w14:paraId="2FF26230" w14:textId="77777777" w:rsidR="0014752B" w:rsidRPr="0014752B" w:rsidRDefault="0014752B" w:rsidP="0014752B">
      <w:pPr>
        <w:tabs>
          <w:tab w:val="left" w:pos="709"/>
        </w:tabs>
        <w:spacing w:after="0" w:line="276" w:lineRule="auto"/>
        <w:ind w:firstLine="709"/>
        <w:jc w:val="both"/>
        <w:rPr>
          <w:rFonts w:ascii="Times New Roman" w:eastAsia="Times New Roman" w:hAnsi="Times New Roman" w:cs="Times New Roman"/>
          <w:kern w:val="0"/>
          <w:sz w:val="22"/>
          <w:szCs w:val="22"/>
          <w:lang w:eastAsia="bg-BG"/>
          <w14:ligatures w14:val="none"/>
        </w:rPr>
      </w:pPr>
      <w:r w:rsidRPr="0014752B">
        <w:rPr>
          <w:rFonts w:ascii="Times New Roman" w:eastAsia="Times New Roman" w:hAnsi="Times New Roman" w:cs="Times New Roman"/>
          <w:kern w:val="0"/>
          <w:sz w:val="22"/>
          <w:szCs w:val="22"/>
          <w:lang w:eastAsia="bg-BG"/>
          <w14:ligatures w14:val="none"/>
        </w:rPr>
        <w:t xml:space="preserve">Съгласно чл. 2 от ЗДДС обект на облагане с ДДС са възмездните облагаеми доставки на стоки или услуги. Видно от чл. 6, ал. 1 от закона, </w:t>
      </w:r>
      <w:r w:rsidRPr="0014752B">
        <w:rPr>
          <w:rFonts w:ascii="Times New Roman" w:eastAsia="Times New Roman" w:hAnsi="Times New Roman" w:cs="Times New Roman"/>
          <w:color w:val="000000"/>
          <w:kern w:val="0"/>
          <w:sz w:val="22"/>
          <w:szCs w:val="22"/>
          <w:lang w:eastAsia="bg-BG"/>
          <w14:ligatures w14:val="none"/>
        </w:rPr>
        <w:t>д</w:t>
      </w:r>
      <w:r w:rsidRPr="0014752B">
        <w:rPr>
          <w:rFonts w:ascii="Times New Roman" w:eastAsia="Times New Roman" w:hAnsi="Times New Roman" w:cs="Times New Roman"/>
          <w:kern w:val="0"/>
          <w:sz w:val="22"/>
          <w:szCs w:val="22"/>
          <w:lang w:eastAsia="bg-BG"/>
          <w14:ligatures w14:val="none"/>
        </w:rPr>
        <w:t xml:space="preserve">оставка на стока по смисъла на този закон е прехвърлянето на правото на собственост или на друго вещно право върху стоката, както и на всяко </w:t>
      </w:r>
      <w:r w:rsidRPr="0014752B">
        <w:rPr>
          <w:rFonts w:ascii="Times New Roman" w:eastAsia="Times New Roman" w:hAnsi="Times New Roman" w:cs="Times New Roman"/>
          <w:kern w:val="0"/>
          <w:sz w:val="22"/>
          <w:szCs w:val="22"/>
          <w:lang w:eastAsia="bg-BG"/>
          <w14:ligatures w14:val="none"/>
        </w:rPr>
        <w:lastRenderedPageBreak/>
        <w:t>друго право на разпореждане със стоката като собственик. На основание ал. 3, т. 2 от същата разпоредба възмездна доставка на стока за целите на ЗДДС е и безвъзмездното прехвърляне на собственост или друго вещно право върху стока на трети лица, когато при производството, вноса или придобиването ѝ е приспаднат данъчен кредит изцяло, частично или пропорционално на степента на използване за независима икономическа дейност. Предвид цитираната правна норма, когато при придобиването на парцел (УПИ) е упражнено правото на приспадане на данъчен кредит, при разпореждането с този актив ще е налице доставка на стока, попадаща в обхвата на ЗДДС.</w:t>
      </w:r>
    </w:p>
    <w:p w14:paraId="00AD9565" w14:textId="77777777" w:rsidR="0014752B" w:rsidRPr="0014752B" w:rsidRDefault="0014752B" w:rsidP="0014752B">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2"/>
          <w:szCs w:val="22"/>
          <w:lang w:eastAsia="bg-BG"/>
          <w14:ligatures w14:val="none"/>
        </w:rPr>
      </w:pPr>
      <w:r w:rsidRPr="0014752B">
        <w:rPr>
          <w:rFonts w:ascii="Times New Roman" w:eastAsia="Times New Roman" w:hAnsi="Times New Roman" w:cs="Times New Roman"/>
          <w:kern w:val="0"/>
          <w:sz w:val="22"/>
          <w:szCs w:val="22"/>
          <w:lang w:eastAsia="bg-BG"/>
          <w14:ligatures w14:val="none"/>
        </w:rPr>
        <w:t>Видно от разпоредбата на чл. 130, ал. 1 от ЗДДС, когато е налице доставка, по която възнаграждението (изцяло или частично) е определено в стоки или услуги, се приема, че са налице две насрещни доставки, като всеки от доставчиците се смята за продавач на това, което дава и за купувач на това, което получава. По силата на чл. 130, ал. 3 от ЗДДС доставката с по-ранна дата на възникване на данъчно събитие се смята за авансово плащане (цялостно или частично) по доставката, данъчното събитие на която настъпва на по-късна дата.</w:t>
      </w:r>
    </w:p>
    <w:p w14:paraId="1E4901E2" w14:textId="77777777" w:rsidR="0014752B" w:rsidRPr="0014752B" w:rsidRDefault="0014752B" w:rsidP="0014752B">
      <w:pPr>
        <w:widowControl w:val="0"/>
        <w:autoSpaceDE w:val="0"/>
        <w:autoSpaceDN w:val="0"/>
        <w:adjustRightInd w:val="0"/>
        <w:spacing w:after="0" w:line="276" w:lineRule="auto"/>
        <w:ind w:firstLine="708"/>
        <w:jc w:val="both"/>
        <w:rPr>
          <w:rFonts w:ascii="Times New Roman" w:eastAsia="Times New Roman" w:hAnsi="Times New Roman" w:cs="Times New Roman"/>
          <w:kern w:val="0"/>
          <w:sz w:val="22"/>
          <w:szCs w:val="22"/>
          <w:lang w:eastAsia="bg-BG"/>
          <w14:ligatures w14:val="none"/>
        </w:rPr>
      </w:pPr>
      <w:r w:rsidRPr="0014752B">
        <w:rPr>
          <w:rFonts w:ascii="Times New Roman" w:eastAsia="Times New Roman" w:hAnsi="Times New Roman" w:cs="Times New Roman"/>
          <w:kern w:val="0"/>
          <w:sz w:val="22"/>
          <w:szCs w:val="22"/>
          <w:lang w:eastAsia="bg-BG"/>
          <w14:ligatures w14:val="none"/>
        </w:rPr>
        <w:t>Същевременно, съгласно чл. 25, ал. 4 от ЗДДС при доставка на стока или услуга, за която е уговорено поетапно изпълнение, завършването на всеки етап се смята за отделна доставка и данъчното събитие за нея възниква на датата на изпълнението на съответния етап.</w:t>
      </w:r>
    </w:p>
    <w:p w14:paraId="71DA0BCC" w14:textId="77777777" w:rsidR="0014752B" w:rsidRPr="0014752B" w:rsidRDefault="0014752B" w:rsidP="0014752B">
      <w:pPr>
        <w:widowControl w:val="0"/>
        <w:autoSpaceDE w:val="0"/>
        <w:autoSpaceDN w:val="0"/>
        <w:adjustRightInd w:val="0"/>
        <w:spacing w:after="0" w:line="276" w:lineRule="auto"/>
        <w:ind w:firstLine="709"/>
        <w:jc w:val="both"/>
        <w:rPr>
          <w:rFonts w:ascii="Times New Roman" w:eastAsia="Times New Roman" w:hAnsi="Times New Roman" w:cs="Times New Roman"/>
          <w:color w:val="000000"/>
          <w:kern w:val="0"/>
          <w:sz w:val="22"/>
          <w:szCs w:val="22"/>
          <w:lang w:eastAsia="bg-BG"/>
          <w14:ligatures w14:val="none"/>
        </w:rPr>
      </w:pPr>
      <w:r w:rsidRPr="0014752B">
        <w:rPr>
          <w:rFonts w:ascii="Times New Roman" w:eastAsia="Times New Roman" w:hAnsi="Times New Roman" w:cs="Times New Roman"/>
          <w:kern w:val="0"/>
          <w:sz w:val="22"/>
          <w:szCs w:val="22"/>
          <w:lang w:eastAsia="bg-BG"/>
          <w14:ligatures w14:val="none"/>
        </w:rPr>
        <w:t>Предвид гореизложеното, за да се отговори на зададените въпроси следва да се прецени какъв е характерът на всяка една от доставките, които всяка от страните по уговорената сделка извършват. Видно от чл. 10, ал. 7 от предварителния договор приемателят е задължен да предаде владението на построените вече обекти, за които</w:t>
      </w:r>
      <w:r w:rsidRPr="0014752B">
        <w:rPr>
          <w:rFonts w:ascii="Times New Roman" w:eastAsia="Times New Roman" w:hAnsi="Times New Roman" w:cs="Times New Roman"/>
          <w:color w:val="000000"/>
          <w:kern w:val="0"/>
          <w:sz w:val="22"/>
          <w:szCs w:val="22"/>
          <w:lang w:eastAsia="bg-BG"/>
          <w14:ligatures w14:val="none"/>
        </w:rPr>
        <w:t xml:space="preserve"> собственикът-учредител си е запазил правото на строеж и съответстващите им идеални части от правото на собственост върху общите части на сградата, </w:t>
      </w:r>
      <w:r w:rsidRPr="0014752B">
        <w:rPr>
          <w:rFonts w:ascii="Times New Roman" w:eastAsia="Times New Roman" w:hAnsi="Times New Roman" w:cs="Times New Roman"/>
          <w:b/>
          <w:color w:val="000000"/>
          <w:kern w:val="0"/>
          <w:sz w:val="22"/>
          <w:szCs w:val="22"/>
          <w:lang w:eastAsia="bg-BG"/>
          <w14:ligatures w14:val="none"/>
        </w:rPr>
        <w:t>в срок от 1 (един) месец, считано от деня на издаване на акт 16 за сградата</w:t>
      </w:r>
      <w:r w:rsidRPr="0014752B">
        <w:rPr>
          <w:rFonts w:ascii="Times New Roman" w:eastAsia="Times New Roman" w:hAnsi="Times New Roman" w:cs="Times New Roman"/>
          <w:color w:val="000000"/>
          <w:kern w:val="0"/>
          <w:sz w:val="22"/>
          <w:szCs w:val="22"/>
          <w:lang w:eastAsia="bg-BG"/>
          <w14:ligatures w14:val="none"/>
        </w:rPr>
        <w:t xml:space="preserve">. </w:t>
      </w:r>
      <w:r w:rsidRPr="0014752B">
        <w:rPr>
          <w:rFonts w:ascii="Times New Roman" w:eastAsia="Times New Roman" w:hAnsi="Times New Roman" w:cs="Times New Roman"/>
          <w:kern w:val="0"/>
          <w:sz w:val="22"/>
          <w:szCs w:val="22"/>
          <w:lang w:eastAsia="bg-BG"/>
          <w14:ligatures w14:val="none"/>
        </w:rPr>
        <w:t xml:space="preserve">Същевременно, в чл. 12 на същия договор е вписано намерението на страните </w:t>
      </w:r>
      <w:r w:rsidRPr="0014752B">
        <w:rPr>
          <w:rFonts w:ascii="Times New Roman" w:eastAsia="Times New Roman" w:hAnsi="Times New Roman" w:cs="Times New Roman"/>
          <w:b/>
          <w:kern w:val="0"/>
          <w:sz w:val="22"/>
          <w:szCs w:val="22"/>
          <w:lang w:eastAsia="bg-BG"/>
          <w14:ligatures w14:val="none"/>
        </w:rPr>
        <w:t xml:space="preserve">в 20-дневен срок от </w:t>
      </w:r>
      <w:r w:rsidRPr="0014752B">
        <w:rPr>
          <w:rFonts w:ascii="Times New Roman" w:eastAsia="Times New Roman" w:hAnsi="Times New Roman" w:cs="Times New Roman"/>
          <w:b/>
          <w:color w:val="000000"/>
          <w:kern w:val="0"/>
          <w:sz w:val="22"/>
          <w:szCs w:val="22"/>
          <w:lang w:eastAsia="bg-BG"/>
          <w14:ligatures w14:val="none"/>
        </w:rPr>
        <w:t>представяне на разрешение за ползване на сградата</w:t>
      </w:r>
      <w:r w:rsidRPr="0014752B">
        <w:rPr>
          <w:rFonts w:ascii="Times New Roman" w:eastAsia="Times New Roman" w:hAnsi="Times New Roman" w:cs="Times New Roman"/>
          <w:color w:val="000000"/>
          <w:kern w:val="0"/>
          <w:sz w:val="22"/>
          <w:szCs w:val="22"/>
          <w:lang w:eastAsia="bg-BG"/>
          <w14:ligatures w14:val="none"/>
        </w:rPr>
        <w:t xml:space="preserve">, собственикът-учредител (ревизираното дружество) да прехвърли „безвъзмездно“ и по надлежния ред с нотариален акт в полза на приемателя или на посочени от него трети лица – </w:t>
      </w:r>
      <w:r w:rsidRPr="0014752B">
        <w:rPr>
          <w:rFonts w:ascii="Times New Roman" w:eastAsia="Times New Roman" w:hAnsi="Times New Roman" w:cs="Times New Roman"/>
          <w:kern w:val="0"/>
          <w:sz w:val="22"/>
          <w:szCs w:val="22"/>
          <w:lang w:eastAsia="bg-BG"/>
          <w14:ligatures w14:val="none"/>
        </w:rPr>
        <w:t xml:space="preserve">съответните на обектите, които остават в изключителна собственост на приемателя, идеални части от правото на собственост върху УПИ, върху което ще бъде построена бъдещата сграда (общо 81% от всички идеални части). </w:t>
      </w:r>
      <w:r w:rsidRPr="0014752B">
        <w:rPr>
          <w:rFonts w:ascii="Times New Roman" w:eastAsia="Times New Roman" w:hAnsi="Times New Roman" w:cs="Times New Roman"/>
          <w:color w:val="000000"/>
          <w:kern w:val="0"/>
          <w:sz w:val="22"/>
          <w:szCs w:val="22"/>
          <w:lang w:eastAsia="bg-BG"/>
          <w14:ligatures w14:val="none"/>
        </w:rPr>
        <w:t>От тази клауза на предварителния договор става ясно, че намерението на страните е сделката да приключи с прехвърляне на правото на собственост върху определени идеални части от УПИ, а не само с прехвърляне на правото на строеж върху него. Поради встъпването в по-късен момент на трето дружество в качеството на нов приемател по силата на допълнително споразумение между страните към предварителния договор, всички права и задължения на първия приемател са преминали върху новия приемател, а ревизираното дружество (учредител на правото на строеж и собственик на УПИ) е продължило да спазва уговорките по предварителния договор.</w:t>
      </w:r>
    </w:p>
    <w:p w14:paraId="55038E80" w14:textId="77777777" w:rsidR="0014752B" w:rsidRPr="0014752B" w:rsidRDefault="0014752B" w:rsidP="0014752B">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2"/>
          <w:szCs w:val="22"/>
          <w:lang w:eastAsia="bg-BG"/>
          <w14:ligatures w14:val="none"/>
        </w:rPr>
      </w:pPr>
      <w:r w:rsidRPr="0014752B">
        <w:rPr>
          <w:rFonts w:ascii="Times New Roman" w:eastAsia="Times New Roman" w:hAnsi="Times New Roman" w:cs="Times New Roman"/>
          <w:kern w:val="0"/>
          <w:sz w:val="22"/>
          <w:szCs w:val="22"/>
          <w:lang w:eastAsia="bg-BG"/>
          <w14:ligatures w14:val="none"/>
        </w:rPr>
        <w:t xml:space="preserve">В изпълнение на договореното между страните дължимата на приемателя-строител престация от ревизираното дружество се състои от извършване на две последователни, свързани нотариални сделки, всяка от които съгласно българското законодателство подлежи на отделно нотариално вписване: учредяване на право на строеж в полза на строителя и прехвърляне на право на собственост върху УПИ след настъпване на уговореното, като условие по договора, бъдещо събитие - издаването на разрешение за ползване на построената върху него сграда. Доколкото прехвърлянето на собственост върху недвижим имот може да се осъществи само посредством нотариално вписване, то за тази част от доставката датата на данъчното събитие настъпва едва на датата на нотариалната сделка по прехвърляне на правото на собственост върху УПИ и с вписването на сделката в Имотния регистър. В тази връзка, извършената от ревизираното дружество доставка следва да се приеме за една комплексна доставка с поетапно изпълнение, за която е уговорено </w:t>
      </w:r>
      <w:r w:rsidRPr="0014752B">
        <w:rPr>
          <w:rFonts w:ascii="Times New Roman" w:eastAsia="Times New Roman" w:hAnsi="Times New Roman" w:cs="Times New Roman"/>
          <w:kern w:val="0"/>
          <w:sz w:val="22"/>
          <w:szCs w:val="22"/>
          <w:lang w:eastAsia="bg-BG"/>
          <w14:ligatures w14:val="none"/>
        </w:rPr>
        <w:lastRenderedPageBreak/>
        <w:t xml:space="preserve">плащане в натура и която се състои от първи етап - прехвърляне на ограниченото вещно право - </w:t>
      </w:r>
      <w:r w:rsidRPr="0014752B">
        <w:rPr>
          <w:rFonts w:ascii="Times New Roman" w:eastAsia="Times New Roman" w:hAnsi="Times New Roman" w:cs="Times New Roman"/>
          <w:b/>
          <w:kern w:val="0"/>
          <w:sz w:val="22"/>
          <w:szCs w:val="22"/>
          <w:lang w:eastAsia="bg-BG"/>
          <w14:ligatures w14:val="none"/>
        </w:rPr>
        <w:t>правото на строеж върху УПИ, чието данъчно събитие настъпва на датата на нотариалния акт, с който то е учредено</w:t>
      </w:r>
      <w:r w:rsidRPr="0014752B">
        <w:rPr>
          <w:rFonts w:ascii="Times New Roman" w:eastAsia="Times New Roman" w:hAnsi="Times New Roman" w:cs="Times New Roman"/>
          <w:kern w:val="0"/>
          <w:sz w:val="22"/>
          <w:szCs w:val="22"/>
          <w:lang w:eastAsia="bg-BG"/>
          <w14:ligatures w14:val="none"/>
        </w:rPr>
        <w:t xml:space="preserve">, и от втори етап - прехвърляне в един по-късен момент на </w:t>
      </w:r>
      <w:r w:rsidRPr="0014752B">
        <w:rPr>
          <w:rFonts w:ascii="Times New Roman" w:eastAsia="Times New Roman" w:hAnsi="Times New Roman" w:cs="Times New Roman"/>
          <w:b/>
          <w:kern w:val="0"/>
          <w:sz w:val="22"/>
          <w:szCs w:val="22"/>
          <w:lang w:eastAsia="bg-BG"/>
          <w14:ligatures w14:val="none"/>
        </w:rPr>
        <w:t>правото на собственост върху същото УПИ, чието данъчно събитие настъпва на датата на нотариалния акт, с който собствеността е прехвърлена</w:t>
      </w:r>
      <w:r w:rsidRPr="0014752B">
        <w:rPr>
          <w:rFonts w:ascii="Times New Roman" w:eastAsia="Times New Roman" w:hAnsi="Times New Roman" w:cs="Times New Roman"/>
          <w:kern w:val="0"/>
          <w:sz w:val="22"/>
          <w:szCs w:val="22"/>
          <w:lang w:eastAsia="bg-BG"/>
          <w14:ligatures w14:val="none"/>
        </w:rPr>
        <w:t>.</w:t>
      </w:r>
    </w:p>
    <w:p w14:paraId="047EB0A0" w14:textId="77777777" w:rsidR="0014752B" w:rsidRPr="0014752B" w:rsidRDefault="0014752B" w:rsidP="0014752B">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2"/>
          <w:szCs w:val="22"/>
          <w:lang w:eastAsia="bg-BG"/>
          <w14:ligatures w14:val="none"/>
        </w:rPr>
      </w:pPr>
      <w:r w:rsidRPr="0014752B">
        <w:rPr>
          <w:rFonts w:ascii="Times New Roman" w:eastAsia="Times New Roman" w:hAnsi="Times New Roman" w:cs="Times New Roman"/>
          <w:kern w:val="0"/>
          <w:sz w:val="22"/>
          <w:szCs w:val="22"/>
          <w:lang w:eastAsia="bg-BG"/>
          <w14:ligatures w14:val="none"/>
        </w:rPr>
        <w:t xml:space="preserve">Тъй като прехвърлянето на правото на собственост върху съответните идеални части от имота не може да се реализира с друг способ, различен от нотариалното вписване, а от друга страна правото на строеж е ограничено вещно право върху чужд УПИ, което не дава право на собственост върху този имот на собственика на реализираното право на строеж върху него, то може да се направи разумният извод, че в разглеждания случай крайната цел е прехвърляне на правото на собственост върху УПИ след реализирането на строежа на обектите, за които собственикът си е запазил правото на строеж. Следователно, по смисъла на чл. 130 от ЗДДС е налице бартер, който се състои в бъдещо прехвърляне от едната страна по сделката (учредителя на правото на строеж и собственик на земята) на правото на собственост върху 81% от идеалните части от УПИ,  срещу задължението на другата страна по сделката (приемателят) да изгради за своя сметка в полза на първата страна на определени обекти от бъдещата сграда, съответстващи на запазената от първата страна собствена част от разгънатата застроена площ на тази сграда - 19 %, ведно с паркоместата. При такъв вид сделка остава безспорна необходимостта от изначално прехвърляне на правото на строеж върху УПИ от учредителя към приемателя, с оглед последният да може да изпълни задължението си по сделката със собствени сили и средства да построи бъдещата сграда, включително обектите, върху които учредителят си е запазил правото на собственост. </w:t>
      </w:r>
    </w:p>
    <w:p w14:paraId="0B4AA1BA" w14:textId="77777777" w:rsidR="0014752B" w:rsidRPr="0014752B" w:rsidRDefault="0014752B" w:rsidP="0014752B">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2"/>
          <w:szCs w:val="22"/>
          <w:lang w:eastAsia="bg-BG"/>
          <w14:ligatures w14:val="none"/>
        </w:rPr>
      </w:pPr>
      <w:r w:rsidRPr="0014752B">
        <w:rPr>
          <w:rFonts w:ascii="Times New Roman" w:eastAsia="Times New Roman" w:hAnsi="Times New Roman" w:cs="Times New Roman"/>
          <w:kern w:val="0"/>
          <w:sz w:val="22"/>
          <w:szCs w:val="22"/>
          <w:lang w:eastAsia="bg-BG"/>
          <w14:ligatures w14:val="none"/>
        </w:rPr>
        <w:t xml:space="preserve">Видно от изложеното по-горе, извършената от ревизираното лице доставка представлява една комплексна доставка и следователно не може да се твърди, че прехвърлянето на правото на собственост върху определени идеални части от УПИ е извършено „безвъзмездно“.  </w:t>
      </w:r>
    </w:p>
    <w:p w14:paraId="492B0781" w14:textId="77777777" w:rsidR="0014752B" w:rsidRPr="0014752B" w:rsidRDefault="0014752B" w:rsidP="0014752B">
      <w:pPr>
        <w:widowControl w:val="0"/>
        <w:autoSpaceDE w:val="0"/>
        <w:autoSpaceDN w:val="0"/>
        <w:adjustRightInd w:val="0"/>
        <w:spacing w:after="0" w:line="276" w:lineRule="auto"/>
        <w:ind w:firstLine="709"/>
        <w:jc w:val="both"/>
        <w:rPr>
          <w:rFonts w:ascii="Times New Roman" w:eastAsia="Times New Roman" w:hAnsi="Times New Roman" w:cs="Times New Roman"/>
          <w:color w:val="000000"/>
          <w:kern w:val="0"/>
          <w:sz w:val="22"/>
          <w:szCs w:val="22"/>
          <w:lang w:eastAsia="bg-BG"/>
          <w14:ligatures w14:val="none"/>
        </w:rPr>
      </w:pPr>
      <w:r w:rsidRPr="0014752B">
        <w:rPr>
          <w:rFonts w:ascii="Times New Roman" w:eastAsia="Times New Roman" w:hAnsi="Times New Roman" w:cs="Times New Roman"/>
          <w:color w:val="000000"/>
          <w:kern w:val="0"/>
          <w:sz w:val="22"/>
          <w:szCs w:val="22"/>
          <w:lang w:eastAsia="bg-BG"/>
          <w14:ligatures w14:val="none"/>
        </w:rPr>
        <w:t>По силата на чл. 26, ал. 7 от ЗДДС, когато възнаграждението е определено изцяло или частично в стоки или услуги, без страните да са му придали парично изражение и в случай че не са налице условията по чл. 27, ал. 3, т. 1 от същия закон (което данъчните органи следва да установят), данъчната основа на всяка от доставките, към датата на възникване на данъчното събитие за нея, е данъчната основа при придобиването или себестойността на предоставената стока, или на направените преки разходи за извършване на предоставената услуга. Когато данъчната основа не може да се определи по този ред, данъчната основа е пазарната цена. В тази връзка изразът „без страните да са му придали парично изражение“ не означава, че когато страните определят в договора парично изражение на възнаграждението на една от доставките при договорено като насрещна престация предоставяне на стоки или услуги, определеното от страните парично изражение би било данъчната основа на доставката, за която то е определено. Изразът „придали парично изражение“, в контекста на нормата на чл. 26, ал. 7 от ЗДДС, единствено пояснява правната природа на сделката: замяна или бартер, в смисъл че разпоредбата е приложима, при условие че възнаграждението е определено в стоки или услуги, а не в парично изражение на дължимите престации. В този смисъл са и становища на зам. изпълнителния директор на НАП с изх. № 24-39-46/11.05.2020 г. и изх. № М-24-36-91/19.06.2023 г.</w:t>
      </w:r>
    </w:p>
    <w:p w14:paraId="12CBBCC7" w14:textId="77777777" w:rsidR="0014752B" w:rsidRPr="0014752B" w:rsidRDefault="0014752B" w:rsidP="0014752B">
      <w:pPr>
        <w:widowControl w:val="0"/>
        <w:autoSpaceDE w:val="0"/>
        <w:autoSpaceDN w:val="0"/>
        <w:adjustRightInd w:val="0"/>
        <w:spacing w:after="0" w:line="276" w:lineRule="auto"/>
        <w:ind w:firstLine="709"/>
        <w:jc w:val="both"/>
        <w:rPr>
          <w:rFonts w:ascii="Times New Roman" w:eastAsia="Times New Roman" w:hAnsi="Times New Roman" w:cs="Times New Roman"/>
          <w:color w:val="000000"/>
          <w:kern w:val="0"/>
          <w:sz w:val="22"/>
          <w:szCs w:val="22"/>
          <w:lang w:eastAsia="bg-BG"/>
          <w14:ligatures w14:val="none"/>
        </w:rPr>
      </w:pPr>
      <w:r w:rsidRPr="0014752B">
        <w:rPr>
          <w:rFonts w:ascii="Times New Roman" w:eastAsia="Times New Roman" w:hAnsi="Times New Roman" w:cs="Times New Roman"/>
          <w:color w:val="000000"/>
          <w:kern w:val="0"/>
          <w:sz w:val="22"/>
          <w:szCs w:val="22"/>
          <w:lang w:eastAsia="bg-BG"/>
          <w14:ligatures w14:val="none"/>
        </w:rPr>
        <w:t xml:space="preserve">Следва да се отбележи, че в условията на бартер ЗДДС не изисква данъчните основи на двете насрещни доставки да са равни. В този смисъл, данъчната основа на доставката на извършената строителна услуга по построяване на обектите, за които учредителят си е запазил правото на строеж, определена към датата на данъчното ѝ събитие, от една страна, и данъчната основа на комплексната доставка по прехвърляне на правото на собственост върху определени идеални части от правото на собственост върху УПИ, след първоначално прехвърляне на правото на строеж върху него, от друга, </w:t>
      </w:r>
      <w:r w:rsidRPr="0014752B">
        <w:rPr>
          <w:rFonts w:ascii="Times New Roman" w:eastAsia="Times New Roman" w:hAnsi="Times New Roman" w:cs="Times New Roman"/>
          <w:color w:val="000000"/>
          <w:kern w:val="0"/>
          <w:sz w:val="22"/>
          <w:szCs w:val="22"/>
          <w:lang w:eastAsia="bg-BG"/>
          <w14:ligatures w14:val="none"/>
        </w:rPr>
        <w:lastRenderedPageBreak/>
        <w:t xml:space="preserve">може да не съвпадат. </w:t>
      </w:r>
    </w:p>
    <w:p w14:paraId="2D15DAC3" w14:textId="77777777" w:rsidR="0014752B" w:rsidRPr="0014752B" w:rsidRDefault="0014752B" w:rsidP="0014752B">
      <w:pPr>
        <w:widowControl w:val="0"/>
        <w:autoSpaceDE w:val="0"/>
        <w:autoSpaceDN w:val="0"/>
        <w:adjustRightInd w:val="0"/>
        <w:spacing w:after="0" w:line="276" w:lineRule="auto"/>
        <w:ind w:firstLine="709"/>
        <w:jc w:val="both"/>
        <w:rPr>
          <w:rFonts w:ascii="Times New Roman" w:eastAsia="Times New Roman" w:hAnsi="Times New Roman" w:cs="Times New Roman"/>
          <w:b/>
          <w:kern w:val="0"/>
          <w:sz w:val="22"/>
          <w:szCs w:val="22"/>
          <w:lang w:eastAsia="bg-BG"/>
          <w14:ligatures w14:val="none"/>
        </w:rPr>
      </w:pPr>
      <w:r w:rsidRPr="0014752B">
        <w:rPr>
          <w:rFonts w:ascii="Times New Roman" w:eastAsia="Times New Roman" w:hAnsi="Times New Roman" w:cs="Times New Roman"/>
          <w:b/>
          <w:kern w:val="0"/>
          <w:sz w:val="22"/>
          <w:szCs w:val="22"/>
          <w:lang w:eastAsia="bg-BG"/>
          <w14:ligatures w14:val="none"/>
        </w:rPr>
        <w:t>Предвид изложеното по отношение на данъчната основа на доставката по учредяване на право на строеж</w:t>
      </w:r>
      <w:r w:rsidRPr="0014752B">
        <w:rPr>
          <w:rFonts w:ascii="Times New Roman" w:eastAsia="Times New Roman" w:hAnsi="Times New Roman" w:cs="Times New Roman"/>
          <w:kern w:val="0"/>
          <w:sz w:val="22"/>
          <w:szCs w:val="22"/>
          <w:lang w:eastAsia="bg-BG"/>
          <w14:ligatures w14:val="none"/>
        </w:rPr>
        <w:t>, при допускането, че не са налице условията по чл. 27, ал. 3, т. 1 от ЗДДС, което органите по приходите следва да проверят, приложимата норма за определяне на данъчната основа на доставката на учреденото право на строеж е чл. 26, ал. 7 от ЗДДС. Доколкото доставката по учредяване на вещни права върху недвижими имоти на основание чл. 6, ал. 1 от ЗДДС има характер на доставка на стока, данъчната основа на тази доставка е данъчната основа при придобиването или себестойността на предоставеното право на строеж. Когато данъчната основа не може да се определи по този ред, данъчната основа е пазарната цена. Тъй като правото на строеж е учредено след като е издадено разрешение за строеж на сградата, доставката е облагаема съгласно чл. 45 от ЗДДС.</w:t>
      </w:r>
      <w:r w:rsidRPr="0014752B">
        <w:rPr>
          <w:rFonts w:ascii="Times New Roman" w:eastAsia="Times New Roman" w:hAnsi="Times New Roman" w:cs="Times New Roman"/>
          <w:b/>
          <w:kern w:val="0"/>
          <w:sz w:val="22"/>
          <w:szCs w:val="22"/>
          <w:lang w:eastAsia="bg-BG"/>
          <w14:ligatures w14:val="none"/>
        </w:rPr>
        <w:t xml:space="preserve"> </w:t>
      </w:r>
    </w:p>
    <w:p w14:paraId="3A7634B8" w14:textId="77777777" w:rsidR="0014752B" w:rsidRPr="0014752B" w:rsidRDefault="0014752B" w:rsidP="0014752B">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2"/>
          <w:szCs w:val="22"/>
          <w:lang w:eastAsia="bg-BG"/>
          <w14:ligatures w14:val="none"/>
        </w:rPr>
      </w:pPr>
      <w:r w:rsidRPr="0014752B">
        <w:rPr>
          <w:rFonts w:ascii="Times New Roman" w:eastAsia="Times New Roman" w:hAnsi="Times New Roman" w:cs="Times New Roman"/>
          <w:kern w:val="0"/>
          <w:sz w:val="22"/>
          <w:szCs w:val="22"/>
          <w:lang w:eastAsia="bg-BG"/>
          <w14:ligatures w14:val="none"/>
        </w:rPr>
        <w:t xml:space="preserve">Тъй като на основание чл. 130, ал. 2-4 от ЗДДС при бартер данъчното събитие за всяка от насрещните доставки възниква по общите правила на закона като доставката с по-ранна дата на възникване на данъчно събитие се смята за авансово плащане (цялостно или частично) по втората доставка, то размерът на данъчната основа за това авансово плащане е равен на размера на данъчната основа на доставката с по-ранна дата. </w:t>
      </w:r>
    </w:p>
    <w:p w14:paraId="63D1546D" w14:textId="77777777" w:rsidR="0014752B" w:rsidRPr="0014752B" w:rsidRDefault="0014752B" w:rsidP="0014752B">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2"/>
          <w:szCs w:val="22"/>
          <w:lang w:eastAsia="bg-BG"/>
          <w14:ligatures w14:val="none"/>
        </w:rPr>
      </w:pPr>
      <w:r w:rsidRPr="0014752B">
        <w:rPr>
          <w:rFonts w:ascii="Times New Roman" w:eastAsia="Times New Roman" w:hAnsi="Times New Roman" w:cs="Times New Roman"/>
          <w:kern w:val="0"/>
          <w:sz w:val="22"/>
          <w:szCs w:val="22"/>
          <w:lang w:eastAsia="bg-BG"/>
          <w14:ligatures w14:val="none"/>
        </w:rPr>
        <w:t xml:space="preserve">Следователно, в хода на ревизионното производство първо следва да бъде определена данъчната основа на прехвърленото право на строеж (съответстващо на 81% от общата разгърната застроена площ от бъдещата сграда, включително общият брой паркоместа). Към датата на нотариалния акт за прехвърляне на правото на строеж така определената данъчна основа, ведно с дължимия ДДС, по силата на чл. 130 от ЗДДС представлява авансово плащане за бъдещата доставка по изграждане на частта от сградата (апартаменти и паркоместа), за която учредителят си е запазил правото на строеж. </w:t>
      </w:r>
    </w:p>
    <w:p w14:paraId="70A0D4C7" w14:textId="77777777" w:rsidR="0014752B" w:rsidRPr="0014752B" w:rsidRDefault="0014752B" w:rsidP="0014752B">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2"/>
          <w:szCs w:val="22"/>
          <w:lang w:eastAsia="bg-BG"/>
          <w14:ligatures w14:val="none"/>
        </w:rPr>
      </w:pPr>
      <w:r w:rsidRPr="0014752B">
        <w:rPr>
          <w:rFonts w:ascii="Times New Roman" w:eastAsia="Times New Roman" w:hAnsi="Times New Roman" w:cs="Times New Roman"/>
          <w:kern w:val="0"/>
          <w:sz w:val="22"/>
          <w:szCs w:val="22"/>
          <w:lang w:eastAsia="bg-BG"/>
          <w14:ligatures w14:val="none"/>
        </w:rPr>
        <w:t xml:space="preserve">В становище изх. № М-24-37-48 от 07.12.2016 г. на зам. изпълнителния директор на НАП е посочено, че данъчната основа на учреденото право на строеж </w:t>
      </w:r>
      <w:r w:rsidRPr="0014752B">
        <w:rPr>
          <w:rFonts w:ascii="Times New Roman" w:eastAsia="Times New Roman" w:hAnsi="Times New Roman" w:cs="Times New Roman"/>
          <w:b/>
          <w:kern w:val="0"/>
          <w:sz w:val="22"/>
          <w:szCs w:val="22"/>
          <w:lang w:eastAsia="bg-BG"/>
          <w14:ligatures w14:val="none"/>
        </w:rPr>
        <w:t>следва да се определи като процент от данъчната основа на недвижимия имот (покупката без ДДС), съответстващ на дела на учреденото право на строеж в тази покупна цена</w:t>
      </w:r>
      <w:r w:rsidRPr="0014752B">
        <w:rPr>
          <w:rFonts w:ascii="Times New Roman" w:eastAsia="Times New Roman" w:hAnsi="Times New Roman" w:cs="Times New Roman"/>
          <w:kern w:val="0"/>
          <w:sz w:val="22"/>
          <w:szCs w:val="22"/>
          <w:lang w:eastAsia="bg-BG"/>
          <w14:ligatures w14:val="none"/>
        </w:rPr>
        <w:t xml:space="preserve">. За определяне на данъчната основа е допустимо прилагането на всеки разумен метод, на базата на който да се определени данъчната основа на прехвърленото право на строеж, съобразно данъчната основа при придобиване на УПИ. Подобна оценка би могло да бъде направена и с възлагане на експертиза. Следва да се има предвид, че така определената данъчна основа не може да надвишава данъчната основа на частта от правото на собственост върху УПИ, съответстваща на прехвърлените 81% от правото на строеж. В така определената данъчна основа, за целите на прилагане на чл. 26, ал. 7 от ЗДДС, следва да се включат и данъчните основи на направените от ревизираното лице разходи с цел сключване на сделката по прехвърляне на правото на строеж, например: за издаване на виза за строителство и/или на разрешение за строеж и други, ако лицето е направило такива. </w:t>
      </w:r>
    </w:p>
    <w:p w14:paraId="650FC7CF" w14:textId="77777777" w:rsidR="0014752B" w:rsidRPr="0014752B" w:rsidRDefault="0014752B" w:rsidP="0014752B">
      <w:pPr>
        <w:widowControl w:val="0"/>
        <w:autoSpaceDE w:val="0"/>
        <w:autoSpaceDN w:val="0"/>
        <w:adjustRightInd w:val="0"/>
        <w:spacing w:after="0" w:line="276" w:lineRule="auto"/>
        <w:ind w:firstLine="709"/>
        <w:jc w:val="both"/>
        <w:rPr>
          <w:rFonts w:ascii="Times New Roman" w:eastAsia="Times New Roman" w:hAnsi="Times New Roman" w:cs="Times New Roman"/>
          <w:bCs/>
          <w:color w:val="000000"/>
          <w:kern w:val="0"/>
          <w:sz w:val="22"/>
          <w:szCs w:val="22"/>
          <w:lang w:eastAsia="bg-BG"/>
          <w14:ligatures w14:val="none"/>
        </w:rPr>
      </w:pPr>
      <w:r w:rsidRPr="0014752B">
        <w:rPr>
          <w:rFonts w:ascii="Times New Roman" w:eastAsia="Times New Roman" w:hAnsi="Times New Roman" w:cs="Times New Roman"/>
          <w:b/>
          <w:color w:val="000000"/>
          <w:kern w:val="0"/>
          <w:sz w:val="22"/>
          <w:szCs w:val="22"/>
          <w:lang w:eastAsia="bg-BG"/>
          <w14:ligatures w14:val="none"/>
        </w:rPr>
        <w:t>По отношение на данъчната основа на доставката на услуга по изграждане на обекти (апартаменти и паркоместа)</w:t>
      </w:r>
      <w:r w:rsidRPr="0014752B">
        <w:rPr>
          <w:rFonts w:ascii="Times New Roman" w:eastAsia="Times New Roman" w:hAnsi="Times New Roman" w:cs="Times New Roman"/>
          <w:color w:val="000000"/>
          <w:kern w:val="0"/>
          <w:sz w:val="22"/>
          <w:szCs w:val="22"/>
          <w:lang w:eastAsia="bg-BG"/>
          <w14:ligatures w14:val="none"/>
        </w:rPr>
        <w:t>, когато не са налице условията по чл. 27, ал. 3, т. 1 от ЗДДС, което подчертавам органите по приходите са задължени да проверят, приложение отново намира разпоредбата на чл. 26, ал. 7 от ЗДДС.  Данъчната основа на доставката, извършена от дружеството-приемател, на строителните услуги по изграждане на обектите, за които учредителят си е запазил правото на строеж, следва да е равна на направените преки разходи за извършването им. Тази данъчна основа може да бъде реално определена едва при завършване на обектите във вида, в който са договорени в нотариалния акт за прехвърляне на правото на строеж.</w:t>
      </w:r>
    </w:p>
    <w:p w14:paraId="2971313C" w14:textId="77777777" w:rsidR="0014752B" w:rsidRPr="0014752B" w:rsidRDefault="0014752B" w:rsidP="0014752B">
      <w:pPr>
        <w:widowControl w:val="0"/>
        <w:autoSpaceDE w:val="0"/>
        <w:autoSpaceDN w:val="0"/>
        <w:adjustRightInd w:val="0"/>
        <w:spacing w:after="0" w:line="276" w:lineRule="auto"/>
        <w:ind w:firstLine="709"/>
        <w:jc w:val="both"/>
        <w:rPr>
          <w:rFonts w:ascii="Times New Roman" w:eastAsia="Times New Roman" w:hAnsi="Times New Roman" w:cs="Times New Roman"/>
          <w:color w:val="000000"/>
          <w:kern w:val="0"/>
          <w:sz w:val="22"/>
          <w:szCs w:val="22"/>
          <w:lang w:eastAsia="bg-BG"/>
          <w14:ligatures w14:val="none"/>
        </w:rPr>
      </w:pPr>
      <w:r w:rsidRPr="0014752B">
        <w:rPr>
          <w:rFonts w:ascii="Times New Roman" w:eastAsia="Times New Roman" w:hAnsi="Times New Roman" w:cs="Times New Roman"/>
          <w:color w:val="000000"/>
          <w:kern w:val="0"/>
          <w:sz w:val="22"/>
          <w:szCs w:val="22"/>
          <w:lang w:eastAsia="bg-BG"/>
          <w14:ligatures w14:val="none"/>
        </w:rPr>
        <w:t xml:space="preserve">При момента на предоставяне на готовите обекти (апартаменти и паркоместа, подробно описани в НА) от дружеството-приемател към учредителя на правото на строеж възниква данъчното </w:t>
      </w:r>
      <w:r w:rsidRPr="0014752B">
        <w:rPr>
          <w:rFonts w:ascii="Times New Roman" w:eastAsia="Times New Roman" w:hAnsi="Times New Roman" w:cs="Times New Roman"/>
          <w:color w:val="000000"/>
          <w:kern w:val="0"/>
          <w:sz w:val="22"/>
          <w:szCs w:val="22"/>
          <w:lang w:eastAsia="bg-BG"/>
          <w14:ligatures w14:val="none"/>
        </w:rPr>
        <w:lastRenderedPageBreak/>
        <w:t xml:space="preserve">събитие на доставката на строителните услуги. При определяне на данъчната основа на тази доставка, в изпълнение на разпоредбата на чл. 26, ал. 7 от ЗДДС, за приемателя – строителя е налице основание за издаване на фактура, в която от формираната данъчна основа на доставката на строителни услуги следва да се приспадне полученото авансово плащане (без дължимия ДДС за него) към датата на учредяване на правото на строеж. </w:t>
      </w:r>
    </w:p>
    <w:p w14:paraId="767A86E3" w14:textId="77777777" w:rsidR="0014752B" w:rsidRPr="0014752B" w:rsidRDefault="0014752B" w:rsidP="0014752B">
      <w:pPr>
        <w:widowControl w:val="0"/>
        <w:autoSpaceDE w:val="0"/>
        <w:autoSpaceDN w:val="0"/>
        <w:adjustRightInd w:val="0"/>
        <w:spacing w:after="0" w:line="276" w:lineRule="auto"/>
        <w:ind w:firstLine="709"/>
        <w:jc w:val="both"/>
        <w:rPr>
          <w:rFonts w:ascii="Times New Roman" w:eastAsia="Times New Roman" w:hAnsi="Times New Roman" w:cs="Times New Roman"/>
          <w:color w:val="000000"/>
          <w:kern w:val="0"/>
          <w:sz w:val="22"/>
          <w:szCs w:val="22"/>
          <w:lang w:eastAsia="bg-BG"/>
          <w14:ligatures w14:val="none"/>
        </w:rPr>
      </w:pPr>
      <w:r w:rsidRPr="0014752B">
        <w:rPr>
          <w:rFonts w:ascii="Times New Roman" w:eastAsia="Times New Roman" w:hAnsi="Times New Roman" w:cs="Times New Roman"/>
          <w:color w:val="000000"/>
          <w:kern w:val="0"/>
          <w:sz w:val="22"/>
          <w:szCs w:val="22"/>
          <w:lang w:eastAsia="bg-BG"/>
          <w14:ligatures w14:val="none"/>
        </w:rPr>
        <w:t xml:space="preserve">Следва да се има предвид, че когато за доставката на услуга по изграждане на обекти (апартаменти и паркоместа) от дружеството-приемател е издадена фактура, в която след приспадане на полученото авансово плащане (без дължимия ДДС за него) е определена данъчна основа с положителен знак,  равностойността на тази данъчна основа следва да се третира като авансово плащане, направено от приемателя в полза на учредителя за бъдещата доставка по прехвърляне на собственост върху УПИ, доколкото последната е част от уговорения бартер, чието данъчно събитие не е настъпило. Предвид това ревизираното дружество следва да издаде насрещна фактура за така полученото авансово плащане, чиято стойност без дължимия за него ДДС е равна на данъчната основа по издадената от приемателя фактура при предаване на готовите обекти, когато последната е с положителен знак. </w:t>
      </w:r>
    </w:p>
    <w:p w14:paraId="5595A63A" w14:textId="77777777" w:rsidR="0014752B" w:rsidRPr="0014752B" w:rsidRDefault="0014752B" w:rsidP="0014752B">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2"/>
          <w:szCs w:val="22"/>
          <w:lang w:eastAsia="bg-BG"/>
          <w14:ligatures w14:val="none"/>
        </w:rPr>
      </w:pPr>
      <w:r w:rsidRPr="0014752B">
        <w:rPr>
          <w:rFonts w:ascii="Times New Roman" w:eastAsia="Times New Roman" w:hAnsi="Times New Roman" w:cs="Times New Roman"/>
          <w:b/>
          <w:kern w:val="0"/>
          <w:sz w:val="22"/>
          <w:szCs w:val="22"/>
          <w:lang w:eastAsia="bg-BG"/>
          <w14:ligatures w14:val="none"/>
        </w:rPr>
        <w:t>По отношение на данъчната основа на доставката по прехвърляне на правото на собственост върху УПИ</w:t>
      </w:r>
      <w:r w:rsidRPr="0014752B">
        <w:rPr>
          <w:rFonts w:ascii="Times New Roman" w:eastAsia="Times New Roman" w:hAnsi="Times New Roman" w:cs="Times New Roman"/>
          <w:kern w:val="0"/>
          <w:sz w:val="22"/>
          <w:szCs w:val="22"/>
          <w:lang w:eastAsia="bg-BG"/>
          <w14:ligatures w14:val="none"/>
        </w:rPr>
        <w:t xml:space="preserve">, доколкото данъчното събитие на този втори етап от извършваната от учредителя доставка - прехвърлянето на собствеността върху УПИ се случва в един по-късен момент от прехвърляне на правото на строеж, то към датата на изповядване на прехвърлянето на собствеността с </w:t>
      </w:r>
      <w:r w:rsidRPr="0014752B">
        <w:rPr>
          <w:rFonts w:ascii="Times New Roman" w:eastAsia="Times New Roman" w:hAnsi="Times New Roman" w:cs="Times New Roman"/>
          <w:color w:val="000000"/>
          <w:kern w:val="0"/>
          <w:sz w:val="22"/>
          <w:szCs w:val="22"/>
          <w:lang w:eastAsia="bg-BG"/>
          <w14:ligatures w14:val="none"/>
        </w:rPr>
        <w:t>нотариален акт</w:t>
      </w:r>
      <w:r w:rsidRPr="0014752B">
        <w:rPr>
          <w:rFonts w:ascii="Times New Roman" w:eastAsia="Times New Roman" w:hAnsi="Times New Roman" w:cs="Times New Roman"/>
          <w:kern w:val="0"/>
          <w:sz w:val="22"/>
          <w:szCs w:val="22"/>
          <w:lang w:eastAsia="bg-BG"/>
          <w14:ligatures w14:val="none"/>
        </w:rPr>
        <w:t xml:space="preserve"> приложение отново намира чл. 26, ал. 7 от ЗДДС. Считам, че данъчното събитие на доставката по прехвърляне на собственост върху УПИ настъпва на датата на нотариалния акт, с който то се изповядва. Съответно към тази дата, съгласно чл. 26, ал. 7 от закона следва да се определи данъчната основа на доставката по прехвърляне на собствеността върху УПИ, извършена от дружеството-учредител, собственик на земята. </w:t>
      </w:r>
    </w:p>
    <w:p w14:paraId="6916F155" w14:textId="77777777" w:rsidR="0014752B" w:rsidRPr="0014752B" w:rsidRDefault="0014752B" w:rsidP="0014752B">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2"/>
          <w:szCs w:val="22"/>
          <w:lang w:eastAsia="bg-BG"/>
          <w14:ligatures w14:val="none"/>
        </w:rPr>
      </w:pPr>
      <w:r w:rsidRPr="0014752B">
        <w:rPr>
          <w:rFonts w:ascii="Times New Roman" w:eastAsia="Times New Roman" w:hAnsi="Times New Roman" w:cs="Times New Roman"/>
          <w:kern w:val="0"/>
          <w:sz w:val="22"/>
          <w:szCs w:val="22"/>
          <w:lang w:eastAsia="bg-BG"/>
          <w14:ligatures w14:val="none"/>
        </w:rPr>
        <w:t xml:space="preserve">В съответствие с разпоредбата на чл. 26, ал. 7 от ЗДДС данъчната основа на доставката е данъчната основа при придобиването или себестойността на идеалните части от правото на собственост върху УПИ, които са обект на прехвърляне. Обръщам внимание, както е посочено по-горе, че за да се формира данъчната основа, по която е придобит УПИ, в нея следва да се включат последващите разходи, ако има такива, които ревизираното лице е направило с цел сключване на сделката (първо във връзка с прехвърлянето на правото на строеж и второ във връзка с прехвърлянето на собствеността върху УПИ). Предвид уговореното между страните по предварителния договор крайната цел на бартера е ревизираното дружество да прехвърли правото на собственост върху определени идеални части от УПИ, като втори етап на извършваната от него комплексна доставка. В тази връзка данъчната основа на доставката по прехвърляне на право на собственост върху тези идеални части от земята следва да се определи като се вземе предвид сумата на данъчната основа, формирана на първия етап от доставката – при прехвърлянето на правото на строеж, както е описано по-горе, и данъчната основа на авансовото плащане, получено като увеличение на реално направените преки разходи за извършените строителни услуги към датата на предаване на готовите обекти от приемателя - строителя (данъчна основа по издадената фактура към датата на предаване на обектите, които приемателят е изградил за своя сметка, ако е издадена такава). </w:t>
      </w:r>
    </w:p>
    <w:p w14:paraId="30354A28" w14:textId="77777777" w:rsidR="0014752B" w:rsidRPr="0014752B" w:rsidRDefault="0014752B" w:rsidP="0014752B">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2"/>
          <w:szCs w:val="22"/>
          <w:lang w:eastAsia="bg-BG"/>
          <w14:ligatures w14:val="none"/>
        </w:rPr>
      </w:pPr>
      <w:r w:rsidRPr="0014752B">
        <w:rPr>
          <w:rFonts w:ascii="Times New Roman" w:eastAsia="Times New Roman" w:hAnsi="Times New Roman" w:cs="Times New Roman"/>
          <w:kern w:val="0"/>
          <w:sz w:val="22"/>
          <w:szCs w:val="22"/>
          <w:lang w:eastAsia="bg-BG"/>
          <w14:ligatures w14:val="none"/>
        </w:rPr>
        <w:t xml:space="preserve">В случай че определената в изпълнение на чл. 26, ал. 7 от ЗДДС данъчна основа на доставката по прехвърляне на правото на собственост върху 81% от идеалните части от УПИ е по-голяма от сумата от данъчната основа на прехвърленото право на строеж и данъчната основа на полученото авансово плащане, ревизираното дружество, като доставчик по доставката по прехвърляне на правото на собственост върху УПИ, следва да издаде фактура с данъчна основа, </w:t>
      </w:r>
      <w:r w:rsidRPr="0014752B">
        <w:rPr>
          <w:rFonts w:ascii="Times New Roman" w:eastAsia="Times New Roman" w:hAnsi="Times New Roman" w:cs="Times New Roman"/>
          <w:kern w:val="0"/>
          <w:sz w:val="22"/>
          <w:szCs w:val="22"/>
          <w:lang w:eastAsia="bg-BG"/>
          <w14:ligatures w14:val="none"/>
        </w:rPr>
        <w:lastRenderedPageBreak/>
        <w:t>равна на така формираната положителна разлика и да доначисли ДДС върху нея. Когато така формираната разлика е отрицателна величина, към датата на доставка по прехвърляне на правото на собственост върху</w:t>
      </w:r>
      <w:r w:rsidRPr="0014752B">
        <w:rPr>
          <w:rFonts w:ascii="Times New Roman" w:eastAsia="Times New Roman" w:hAnsi="Times New Roman" w:cs="Times New Roman"/>
          <w:color w:val="000000"/>
          <w:kern w:val="0"/>
          <w:sz w:val="22"/>
          <w:szCs w:val="22"/>
          <w:lang w:eastAsia="bg-BG"/>
          <w14:ligatures w14:val="none"/>
        </w:rPr>
        <w:t xml:space="preserve"> съответните идеалните части </w:t>
      </w:r>
      <w:r w:rsidRPr="0014752B">
        <w:rPr>
          <w:rFonts w:ascii="Times New Roman" w:eastAsia="Times New Roman" w:hAnsi="Times New Roman" w:cs="Times New Roman"/>
          <w:kern w:val="0"/>
          <w:sz w:val="22"/>
          <w:szCs w:val="22"/>
          <w:lang w:eastAsia="bg-BG"/>
          <w14:ligatures w14:val="none"/>
        </w:rPr>
        <w:t xml:space="preserve">от УПИ ревизираното лице следва да издаде кредитно известие с данъчна основа, равна на разликата, за да намали размера на начисления ДДС с вече издадените по комплексната доставка данъчни документи. </w:t>
      </w:r>
    </w:p>
    <w:p w14:paraId="076AB92D" w14:textId="77777777" w:rsidR="0014752B" w:rsidRPr="0014752B" w:rsidRDefault="0014752B" w:rsidP="0014752B">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2"/>
          <w:szCs w:val="22"/>
          <w:lang w:eastAsia="bg-BG"/>
          <w14:ligatures w14:val="none"/>
        </w:rPr>
      </w:pPr>
      <w:r w:rsidRPr="0014752B">
        <w:rPr>
          <w:rFonts w:ascii="Times New Roman" w:eastAsia="Times New Roman" w:hAnsi="Times New Roman" w:cs="Times New Roman"/>
          <w:kern w:val="0"/>
          <w:sz w:val="22"/>
          <w:szCs w:val="22"/>
          <w:lang w:eastAsia="bg-BG"/>
          <w14:ligatures w14:val="none"/>
        </w:rPr>
        <w:t xml:space="preserve">Тук възниква въпросът, в издадения данъчен документ към датата на прехвърляне на правото на собственост върху 81% от идеалните части от УПИ кой следва да бъде посочен като получател по доставката. В тази връзка следва да се вземе предвид, че съгласно предварителния договор ревизираното дружество е уговорило бартера с определен контрагент и независимо от заместването на последния с друго дружество, уговорката с предишния приемател не е оспорена или разтрогната. Даже напротив, в изпълнение на уговореното ревизираното дружество е учредило право на строеж в полза на новия приемател и е продължило да изпълнява етапите от уговорения бартер. Следователно, предварителният договор е в сила и доколкото съгласно него страни по бартера са ревизираното дружество и новият приемател, то в издадения данъчен документ за доставката по прехвърляне на правото на собственост върху 81% от идеалните части от УПИ като получател следва да бъде посочен приемателят, а не физическите лица - реални собственици на обекти в новопостроената сграда, съответно придобиващи правото на собственост върху идеални части от УПИ по нотариален акт. </w:t>
      </w:r>
    </w:p>
    <w:p w14:paraId="244EA241" w14:textId="77777777" w:rsidR="0014752B" w:rsidRPr="0014752B" w:rsidRDefault="0014752B" w:rsidP="0014752B">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2"/>
          <w:szCs w:val="22"/>
          <w:lang w:eastAsia="bg-BG"/>
          <w14:ligatures w14:val="none"/>
        </w:rPr>
      </w:pPr>
      <w:r w:rsidRPr="0014752B">
        <w:rPr>
          <w:rFonts w:ascii="Times New Roman" w:eastAsia="Times New Roman" w:hAnsi="Times New Roman" w:cs="Times New Roman"/>
          <w:color w:val="000000"/>
          <w:kern w:val="0"/>
          <w:sz w:val="22"/>
          <w:szCs w:val="22"/>
          <w:lang w:eastAsia="bg-BG"/>
          <w14:ligatures w14:val="none"/>
        </w:rPr>
        <w:t>Доколкото от предварителния договор не става ясно дали предоставянето на готовите обекти от приемателя на ревизираното дружество (</w:t>
      </w:r>
      <w:r w:rsidRPr="0014752B">
        <w:rPr>
          <w:rFonts w:ascii="Times New Roman" w:eastAsia="Times New Roman" w:hAnsi="Times New Roman" w:cs="Times New Roman"/>
          <w:b/>
          <w:color w:val="000000"/>
          <w:kern w:val="0"/>
          <w:sz w:val="22"/>
          <w:szCs w:val="22"/>
          <w:lang w:eastAsia="bg-BG"/>
          <w14:ligatures w14:val="none"/>
        </w:rPr>
        <w:t>в срок 1 месец, считано от деня на издаване на акт 16 за сградата</w:t>
      </w:r>
      <w:r w:rsidRPr="0014752B">
        <w:rPr>
          <w:rFonts w:ascii="Times New Roman" w:eastAsia="Times New Roman" w:hAnsi="Times New Roman" w:cs="Times New Roman"/>
          <w:color w:val="000000"/>
          <w:kern w:val="0"/>
          <w:sz w:val="22"/>
          <w:szCs w:val="22"/>
          <w:lang w:eastAsia="bg-BG"/>
          <w14:ligatures w14:val="none"/>
        </w:rPr>
        <w:t xml:space="preserve"> съгласно чл. 10, ал. 7 от предварителния договор)</w:t>
      </w:r>
      <w:r w:rsidRPr="0014752B" w:rsidDel="001277A5">
        <w:rPr>
          <w:rFonts w:ascii="Times New Roman" w:eastAsia="Times New Roman" w:hAnsi="Times New Roman" w:cs="Times New Roman"/>
          <w:color w:val="000000"/>
          <w:kern w:val="0"/>
          <w:sz w:val="22"/>
          <w:szCs w:val="22"/>
          <w:lang w:eastAsia="bg-BG"/>
          <w14:ligatures w14:val="none"/>
        </w:rPr>
        <w:t xml:space="preserve"> </w:t>
      </w:r>
      <w:r w:rsidRPr="0014752B">
        <w:rPr>
          <w:rFonts w:ascii="Times New Roman" w:eastAsia="Times New Roman" w:hAnsi="Times New Roman" w:cs="Times New Roman"/>
          <w:color w:val="000000"/>
          <w:kern w:val="0"/>
          <w:sz w:val="22"/>
          <w:szCs w:val="22"/>
          <w:lang w:eastAsia="bg-BG"/>
          <w14:ligatures w14:val="none"/>
        </w:rPr>
        <w:t>настъпва преди или почти едновременно с уговореното прехвърляне на правото на собственост върху 81% от идеалните части от УПИ от ревизираното лице на физическите лица, собственици на обекти в новопостроената сграда (</w:t>
      </w:r>
      <w:r w:rsidRPr="0014752B">
        <w:rPr>
          <w:rFonts w:ascii="Times New Roman" w:eastAsia="Times New Roman" w:hAnsi="Times New Roman" w:cs="Times New Roman"/>
          <w:b/>
          <w:color w:val="000000"/>
          <w:kern w:val="0"/>
          <w:sz w:val="22"/>
          <w:szCs w:val="22"/>
          <w:lang w:eastAsia="bg-BG"/>
          <w14:ligatures w14:val="none"/>
        </w:rPr>
        <w:t>в 20-дневен срок от представяне на разрешение за ползване на сградата,</w:t>
      </w:r>
      <w:r w:rsidRPr="0014752B">
        <w:rPr>
          <w:rFonts w:ascii="Times New Roman" w:eastAsia="Times New Roman" w:hAnsi="Times New Roman" w:cs="Times New Roman"/>
          <w:color w:val="000000"/>
          <w:kern w:val="0"/>
          <w:sz w:val="22"/>
          <w:szCs w:val="22"/>
          <w:lang w:eastAsia="bg-BG"/>
          <w14:ligatures w14:val="none"/>
        </w:rPr>
        <w:t xml:space="preserve"> съгласно чл. 12 от предварителния договор), органите по приходите следва да съобразят тези моменти със задълженията за издаване на съответните данъчни документи за насрещните доставки по бартера, извършени съответно от ревизираното дружество-учредител и от строителя-приемател.  </w:t>
      </w:r>
    </w:p>
    <w:p w14:paraId="77B36636" w14:textId="77777777" w:rsidR="0014752B" w:rsidRPr="0014752B" w:rsidRDefault="0014752B" w:rsidP="0014752B">
      <w:pPr>
        <w:tabs>
          <w:tab w:val="left" w:pos="4536"/>
        </w:tabs>
        <w:spacing w:after="0" w:line="276" w:lineRule="auto"/>
        <w:jc w:val="both"/>
        <w:rPr>
          <w:rFonts w:ascii="Times New Roman" w:eastAsia="Times New Roman" w:hAnsi="Times New Roman" w:cs="Times New Roman"/>
          <w:b/>
          <w:kern w:val="0"/>
          <w:sz w:val="22"/>
          <w:szCs w:val="22"/>
          <w:lang w:eastAsia="bg-BG"/>
          <w14:ligatures w14:val="none"/>
        </w:rPr>
      </w:pPr>
    </w:p>
    <w:p w14:paraId="38651436" w14:textId="77777777" w:rsidR="0014752B" w:rsidRPr="0014752B" w:rsidRDefault="0014752B" w:rsidP="0014752B">
      <w:pPr>
        <w:tabs>
          <w:tab w:val="left" w:pos="4536"/>
        </w:tabs>
        <w:spacing w:after="0" w:line="276" w:lineRule="auto"/>
        <w:jc w:val="both"/>
        <w:rPr>
          <w:rFonts w:ascii="Times New Roman" w:eastAsia="Times New Roman" w:hAnsi="Times New Roman" w:cs="Times New Roman"/>
          <w:b/>
          <w:kern w:val="0"/>
          <w:sz w:val="22"/>
          <w:szCs w:val="22"/>
          <w:lang w:eastAsia="bg-BG"/>
          <w14:ligatures w14:val="none"/>
        </w:rPr>
      </w:pPr>
    </w:p>
    <w:p w14:paraId="18C5395B" w14:textId="77777777" w:rsidR="0014752B" w:rsidRPr="0014752B" w:rsidRDefault="0014752B" w:rsidP="0014752B">
      <w:pPr>
        <w:tabs>
          <w:tab w:val="left" w:pos="4536"/>
        </w:tabs>
        <w:spacing w:after="0" w:line="276" w:lineRule="auto"/>
        <w:jc w:val="both"/>
        <w:rPr>
          <w:rFonts w:ascii="Times New Roman" w:eastAsia="Times New Roman" w:hAnsi="Times New Roman" w:cs="Times New Roman"/>
          <w:b/>
          <w:kern w:val="0"/>
          <w:sz w:val="22"/>
          <w:szCs w:val="22"/>
          <w:lang w:eastAsia="bg-BG"/>
          <w14:ligatures w14:val="none"/>
        </w:rPr>
      </w:pPr>
    </w:p>
    <w:p w14:paraId="61361473" w14:textId="77777777" w:rsidR="0014752B" w:rsidRPr="0014752B" w:rsidRDefault="0014752B" w:rsidP="0014752B">
      <w:pPr>
        <w:tabs>
          <w:tab w:val="left" w:pos="4536"/>
        </w:tabs>
        <w:spacing w:after="0" w:line="276" w:lineRule="auto"/>
        <w:jc w:val="both"/>
        <w:rPr>
          <w:rFonts w:ascii="Times New Roman" w:eastAsia="Times New Roman" w:hAnsi="Times New Roman" w:cs="Times New Roman"/>
          <w:b/>
          <w:kern w:val="0"/>
          <w:sz w:val="22"/>
          <w:szCs w:val="22"/>
          <w:lang w:eastAsia="bg-BG"/>
          <w14:ligatures w14:val="none"/>
        </w:rPr>
      </w:pPr>
      <w:r w:rsidRPr="0014752B">
        <w:rPr>
          <w:rFonts w:ascii="Times New Roman" w:eastAsia="Times New Roman" w:hAnsi="Times New Roman" w:cs="Times New Roman"/>
          <w:b/>
          <w:kern w:val="0"/>
          <w:sz w:val="22"/>
          <w:szCs w:val="22"/>
          <w:lang w:eastAsia="bg-BG"/>
          <w14:ligatures w14:val="none"/>
        </w:rPr>
        <w:t xml:space="preserve">                                                         ЗАМ. ИЗПЪЛНИТЕЛЕН ДИРЕКТОР НА НАП:  </w:t>
      </w:r>
    </w:p>
    <w:p w14:paraId="72BB690C" w14:textId="77777777" w:rsidR="0014752B" w:rsidRPr="0014752B" w:rsidRDefault="0014752B" w:rsidP="0014752B">
      <w:pPr>
        <w:tabs>
          <w:tab w:val="left" w:pos="4536"/>
        </w:tabs>
        <w:spacing w:after="0" w:line="276" w:lineRule="auto"/>
        <w:jc w:val="both"/>
        <w:rPr>
          <w:rFonts w:ascii="Times New Roman" w:eastAsia="Times New Roman" w:hAnsi="Times New Roman" w:cs="Times New Roman"/>
          <w:b/>
          <w:kern w:val="0"/>
          <w:sz w:val="22"/>
          <w:szCs w:val="22"/>
          <w:lang w:eastAsia="bg-BG"/>
          <w14:ligatures w14:val="none"/>
        </w:rPr>
      </w:pPr>
      <w:r w:rsidRPr="0014752B">
        <w:rPr>
          <w:rFonts w:ascii="Times New Roman" w:eastAsia="Times New Roman" w:hAnsi="Times New Roman" w:cs="Times New Roman"/>
          <w:b/>
          <w:kern w:val="0"/>
          <w:sz w:val="22"/>
          <w:szCs w:val="22"/>
          <w:lang w:eastAsia="bg-BG"/>
          <w14:ligatures w14:val="none"/>
        </w:rPr>
        <w:t xml:space="preserve">                                                                                                                     /ВЕНЦИСЛАВА ПЕТКОВА/</w:t>
      </w:r>
    </w:p>
    <w:p w14:paraId="1AB9F96F" w14:textId="77777777" w:rsidR="0014752B" w:rsidRPr="0014752B" w:rsidRDefault="0014752B" w:rsidP="0014752B">
      <w:pPr>
        <w:spacing w:after="0" w:line="276" w:lineRule="auto"/>
        <w:ind w:firstLine="567"/>
        <w:jc w:val="both"/>
        <w:rPr>
          <w:rFonts w:ascii="Times New Roman" w:eastAsia="Times New Roman" w:hAnsi="Times New Roman" w:cs="Times New Roman"/>
          <w:i/>
          <w:iCs/>
          <w:kern w:val="0"/>
          <w:sz w:val="22"/>
          <w:szCs w:val="22"/>
          <w:lang w:eastAsia="bg-BG"/>
          <w14:ligatures w14:val="none"/>
        </w:rPr>
      </w:pPr>
    </w:p>
    <w:p w14:paraId="6BA2C567" w14:textId="77777777" w:rsidR="0014752B" w:rsidRPr="0014752B" w:rsidRDefault="0014752B" w:rsidP="0014752B">
      <w:pPr>
        <w:spacing w:after="0" w:line="276" w:lineRule="auto"/>
        <w:ind w:firstLine="567"/>
        <w:jc w:val="both"/>
        <w:rPr>
          <w:rFonts w:ascii="Times New Roman" w:eastAsia="Times New Roman" w:hAnsi="Times New Roman" w:cs="Times New Roman"/>
          <w:i/>
          <w:iCs/>
          <w:kern w:val="0"/>
          <w:sz w:val="22"/>
          <w:szCs w:val="22"/>
          <w:lang w:eastAsia="bg-BG"/>
          <w14:ligatures w14:val="none"/>
        </w:rPr>
      </w:pPr>
    </w:p>
    <w:p w14:paraId="5E7BF574" w14:textId="77777777" w:rsidR="0014752B" w:rsidRPr="0014752B" w:rsidRDefault="0014752B" w:rsidP="0014752B">
      <w:pPr>
        <w:spacing w:after="12" w:line="276" w:lineRule="auto"/>
        <w:jc w:val="both"/>
        <w:rPr>
          <w:rFonts w:ascii="Times New Roman" w:eastAsia="Times New Roman" w:hAnsi="Times New Roman" w:cs="Times New Roman"/>
          <w:b/>
          <w:bCs/>
          <w:i/>
          <w:color w:val="000000"/>
          <w:kern w:val="0"/>
          <w:sz w:val="22"/>
          <w:szCs w:val="22"/>
          <w:lang w:eastAsia="bg-BG"/>
          <w14:ligatures w14:val="none"/>
        </w:rPr>
      </w:pPr>
    </w:p>
    <w:p w14:paraId="548458DA" w14:textId="77777777" w:rsidR="0014752B" w:rsidRPr="0014752B" w:rsidRDefault="0014752B" w:rsidP="0014752B">
      <w:pPr>
        <w:tabs>
          <w:tab w:val="left" w:pos="1330"/>
          <w:tab w:val="left" w:pos="8505"/>
        </w:tabs>
        <w:spacing w:after="0" w:line="276" w:lineRule="auto"/>
        <w:ind w:firstLine="3060"/>
        <w:jc w:val="both"/>
        <w:rPr>
          <w:rFonts w:ascii="Times New Roman" w:eastAsia="Batang" w:hAnsi="Times New Roman" w:cs="Times New Roman"/>
          <w:b/>
          <w:bCs/>
          <w:kern w:val="0"/>
          <w:sz w:val="22"/>
          <w:szCs w:val="22"/>
          <w:lang w:eastAsia="ko-KR"/>
          <w14:ligatures w14:val="none"/>
        </w:rPr>
      </w:pPr>
    </w:p>
    <w:p w14:paraId="74518ABE" w14:textId="77777777" w:rsidR="0014752B" w:rsidRPr="0014752B" w:rsidRDefault="0014752B" w:rsidP="0014752B">
      <w:pPr>
        <w:tabs>
          <w:tab w:val="left" w:pos="1330"/>
          <w:tab w:val="left" w:pos="8505"/>
        </w:tabs>
        <w:spacing w:after="0" w:line="276" w:lineRule="auto"/>
        <w:ind w:firstLine="3060"/>
        <w:jc w:val="both"/>
        <w:rPr>
          <w:rFonts w:ascii="Times New Roman" w:eastAsia="Batang" w:hAnsi="Times New Roman" w:cs="Times New Roman"/>
          <w:b/>
          <w:bCs/>
          <w:kern w:val="0"/>
          <w:sz w:val="22"/>
          <w:szCs w:val="22"/>
          <w:lang w:eastAsia="ko-KR"/>
          <w14:ligatures w14:val="none"/>
        </w:rPr>
      </w:pPr>
    </w:p>
    <w:p w14:paraId="5C759723" w14:textId="77777777" w:rsidR="004814E0" w:rsidRDefault="004814E0"/>
    <w:sectPr w:rsidR="004814E0" w:rsidSect="0014752B">
      <w:headerReference w:type="default" r:id="rId7"/>
      <w:footerReference w:type="default" r:id="rId8"/>
      <w:headerReference w:type="first" r:id="rId9"/>
      <w:footerReference w:type="first" r:id="rId10"/>
      <w:pgSz w:w="11906" w:h="16838"/>
      <w:pgMar w:top="1134" w:right="1133" w:bottom="1134" w:left="1418" w:header="709"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94D41" w14:textId="77777777" w:rsidR="00B040D3" w:rsidRDefault="00B040D3">
      <w:pPr>
        <w:spacing w:after="0" w:line="240" w:lineRule="auto"/>
      </w:pPr>
      <w:r>
        <w:separator/>
      </w:r>
    </w:p>
  </w:endnote>
  <w:endnote w:type="continuationSeparator" w:id="0">
    <w:p w14:paraId="12F6E637" w14:textId="77777777" w:rsidR="00B040D3" w:rsidRDefault="00B04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F11F6" w14:textId="77777777" w:rsidR="00B11A44" w:rsidRPr="00AA020E" w:rsidRDefault="00000000" w:rsidP="00AA020E">
    <w:pPr>
      <w:tabs>
        <w:tab w:val="center" w:pos="4536"/>
        <w:tab w:val="right" w:pos="9072"/>
      </w:tabs>
      <w:ind w:right="360"/>
      <w:rPr>
        <w:bCs/>
        <w:i/>
        <w:sz w:val="14"/>
        <w:szCs w:val="14"/>
      </w:rPr>
    </w:pPr>
    <w:r w:rsidRPr="00AA020E">
      <w:rPr>
        <w:bCs/>
        <w:i/>
        <w:sz w:val="14"/>
        <w:szCs w:val="14"/>
      </w:rPr>
      <w:t>Ц</w:t>
    </w:r>
    <w:r>
      <w:rPr>
        <w:bCs/>
        <w:i/>
        <w:sz w:val="14"/>
        <w:szCs w:val="14"/>
      </w:rPr>
      <w:t xml:space="preserve">У на НАП  2025 </w:t>
    </w:r>
    <w:r w:rsidRPr="00AA020E">
      <w:rPr>
        <w:bCs/>
        <w:i/>
        <w:sz w:val="14"/>
        <w:szCs w:val="14"/>
      </w:rPr>
      <w:t>г.</w:t>
    </w:r>
    <w:r w:rsidRPr="00AA020E">
      <w:rPr>
        <w:bCs/>
        <w:i/>
        <w:sz w:val="14"/>
        <w:szCs w:val="14"/>
      </w:rPr>
      <w:tab/>
    </w:r>
    <w:r w:rsidRPr="0072422F">
      <w:rPr>
        <w:i/>
        <w:sz w:val="14"/>
      </w:rPr>
      <w:t>3 „Ограничено ползване“ - TLP-AMBER</w:t>
    </w:r>
    <w:r>
      <w:rPr>
        <w:i/>
        <w:sz w:val="14"/>
      </w:rPr>
      <w:t xml:space="preserve">                                                                </w:t>
    </w:r>
    <w:r w:rsidRPr="00AA020E">
      <w:rPr>
        <w:bCs/>
        <w:i/>
        <w:sz w:val="14"/>
        <w:szCs w:val="14"/>
      </w:rPr>
      <w:tab/>
      <w:t xml:space="preserve">Страница. </w:t>
    </w:r>
    <w:r w:rsidRPr="00AA020E">
      <w:rPr>
        <w:bCs/>
        <w:i/>
        <w:sz w:val="14"/>
        <w:szCs w:val="14"/>
      </w:rPr>
      <w:fldChar w:fldCharType="begin"/>
    </w:r>
    <w:r w:rsidRPr="00AA020E">
      <w:rPr>
        <w:bCs/>
        <w:i/>
        <w:sz w:val="14"/>
        <w:szCs w:val="14"/>
      </w:rPr>
      <w:instrText xml:space="preserve"> PAGE </w:instrText>
    </w:r>
    <w:r w:rsidRPr="00AA020E">
      <w:rPr>
        <w:bCs/>
        <w:i/>
        <w:sz w:val="14"/>
        <w:szCs w:val="14"/>
      </w:rPr>
      <w:fldChar w:fldCharType="separate"/>
    </w:r>
    <w:r>
      <w:rPr>
        <w:bCs/>
        <w:i/>
        <w:noProof/>
        <w:sz w:val="14"/>
        <w:szCs w:val="14"/>
      </w:rPr>
      <w:t>4</w:t>
    </w:r>
    <w:r w:rsidRPr="00AA020E">
      <w:rPr>
        <w:bCs/>
        <w:i/>
        <w:sz w:val="14"/>
        <w:szCs w:val="14"/>
      </w:rPr>
      <w:fldChar w:fldCharType="end"/>
    </w:r>
    <w:r w:rsidRPr="00AA020E">
      <w:rPr>
        <w:bCs/>
        <w:i/>
        <w:sz w:val="14"/>
        <w:szCs w:val="14"/>
      </w:rPr>
      <w:t xml:space="preserve"> от </w:t>
    </w:r>
    <w:r w:rsidRPr="00AA020E">
      <w:rPr>
        <w:bCs/>
        <w:i/>
        <w:sz w:val="14"/>
        <w:szCs w:val="14"/>
      </w:rPr>
      <w:fldChar w:fldCharType="begin"/>
    </w:r>
    <w:r w:rsidRPr="00AA020E">
      <w:rPr>
        <w:bCs/>
        <w:i/>
        <w:sz w:val="14"/>
        <w:szCs w:val="14"/>
      </w:rPr>
      <w:instrText xml:space="preserve"> NUMPAGES </w:instrText>
    </w:r>
    <w:r w:rsidRPr="00AA020E">
      <w:rPr>
        <w:bCs/>
        <w:i/>
        <w:sz w:val="14"/>
        <w:szCs w:val="14"/>
      </w:rPr>
      <w:fldChar w:fldCharType="separate"/>
    </w:r>
    <w:r>
      <w:rPr>
        <w:bCs/>
        <w:i/>
        <w:noProof/>
        <w:sz w:val="14"/>
        <w:szCs w:val="14"/>
      </w:rPr>
      <w:t>8</w:t>
    </w:r>
    <w:r w:rsidRPr="00AA020E">
      <w:rPr>
        <w:bCs/>
        <w:i/>
        <w:sz w:val="14"/>
        <w:szCs w:val="14"/>
      </w:rPr>
      <w:fldChar w:fldCharType="end"/>
    </w:r>
    <w:r w:rsidRPr="00AA020E">
      <w:rPr>
        <w:bCs/>
        <w:i/>
        <w:sz w:val="14"/>
        <w:szCs w:val="14"/>
      </w:rPr>
      <w:t xml:space="preserve"> </w:t>
    </w:r>
  </w:p>
  <w:p w14:paraId="76F0ED58" w14:textId="77777777" w:rsidR="00B11A44" w:rsidRDefault="00B11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2ABD0" w14:textId="77777777" w:rsidR="00B11A44" w:rsidRDefault="00000000" w:rsidP="00F638EE">
    <w:pPr>
      <w:tabs>
        <w:tab w:val="center" w:pos="4536"/>
        <w:tab w:val="right" w:pos="9072"/>
      </w:tabs>
      <w:ind w:right="360"/>
      <w:rPr>
        <w:bCs/>
        <w:i/>
        <w:sz w:val="14"/>
        <w:szCs w:val="14"/>
      </w:rPr>
    </w:pPr>
    <w:r>
      <w:rPr>
        <w:bCs/>
        <w:i/>
        <w:sz w:val="14"/>
        <w:szCs w:val="14"/>
      </w:rPr>
      <w:t xml:space="preserve"> </w:t>
    </w:r>
  </w:p>
  <w:p w14:paraId="6715EAC8" w14:textId="77777777" w:rsidR="00B11A44" w:rsidRPr="00AA020E" w:rsidRDefault="00000000" w:rsidP="00F638EE">
    <w:pPr>
      <w:tabs>
        <w:tab w:val="center" w:pos="4536"/>
        <w:tab w:val="right" w:pos="9072"/>
      </w:tabs>
      <w:ind w:right="360"/>
      <w:rPr>
        <w:bCs/>
        <w:i/>
        <w:sz w:val="14"/>
        <w:szCs w:val="14"/>
      </w:rPr>
    </w:pPr>
    <w:r>
      <w:rPr>
        <w:bCs/>
        <w:i/>
        <w:sz w:val="14"/>
        <w:szCs w:val="14"/>
      </w:rPr>
      <w:t>ЦУ на НАП  2025</w:t>
    </w:r>
    <w:r w:rsidRPr="00AA020E">
      <w:rPr>
        <w:bCs/>
        <w:i/>
        <w:sz w:val="14"/>
        <w:szCs w:val="14"/>
      </w:rPr>
      <w:t xml:space="preserve"> г.</w:t>
    </w:r>
    <w:r>
      <w:rPr>
        <w:bCs/>
        <w:i/>
        <w:sz w:val="14"/>
        <w:szCs w:val="14"/>
      </w:rPr>
      <w:t xml:space="preserve">                                                    </w:t>
    </w:r>
    <w:r w:rsidRPr="0072422F">
      <w:rPr>
        <w:i/>
        <w:sz w:val="14"/>
      </w:rPr>
      <w:t>3 „Ограничено ползване“ - TLP-AMBER</w:t>
    </w:r>
    <w:r>
      <w:rPr>
        <w:i/>
        <w:sz w:val="14"/>
      </w:rPr>
      <w:t xml:space="preserve">                                                                </w:t>
    </w:r>
    <w:r w:rsidRPr="00AA020E">
      <w:rPr>
        <w:bCs/>
        <w:i/>
        <w:sz w:val="14"/>
        <w:szCs w:val="14"/>
      </w:rPr>
      <w:t xml:space="preserve">Страница </w:t>
    </w:r>
    <w:r w:rsidRPr="00AA020E">
      <w:rPr>
        <w:bCs/>
        <w:i/>
        <w:sz w:val="14"/>
        <w:szCs w:val="14"/>
      </w:rPr>
      <w:fldChar w:fldCharType="begin"/>
    </w:r>
    <w:r w:rsidRPr="00AA020E">
      <w:rPr>
        <w:bCs/>
        <w:i/>
        <w:sz w:val="14"/>
        <w:szCs w:val="14"/>
      </w:rPr>
      <w:instrText xml:space="preserve"> PAGE </w:instrText>
    </w:r>
    <w:r w:rsidRPr="00AA020E">
      <w:rPr>
        <w:bCs/>
        <w:i/>
        <w:sz w:val="14"/>
        <w:szCs w:val="14"/>
      </w:rPr>
      <w:fldChar w:fldCharType="separate"/>
    </w:r>
    <w:r>
      <w:rPr>
        <w:bCs/>
        <w:i/>
        <w:noProof/>
        <w:sz w:val="14"/>
        <w:szCs w:val="14"/>
      </w:rPr>
      <w:t>1</w:t>
    </w:r>
    <w:r w:rsidRPr="00AA020E">
      <w:rPr>
        <w:bCs/>
        <w:i/>
        <w:sz w:val="14"/>
        <w:szCs w:val="14"/>
      </w:rPr>
      <w:fldChar w:fldCharType="end"/>
    </w:r>
    <w:r w:rsidRPr="00AA020E">
      <w:rPr>
        <w:bCs/>
        <w:i/>
        <w:sz w:val="14"/>
        <w:szCs w:val="14"/>
      </w:rPr>
      <w:t xml:space="preserve"> от </w:t>
    </w:r>
    <w:r w:rsidRPr="00AA020E">
      <w:rPr>
        <w:bCs/>
        <w:i/>
        <w:sz w:val="14"/>
        <w:szCs w:val="14"/>
      </w:rPr>
      <w:fldChar w:fldCharType="begin"/>
    </w:r>
    <w:r w:rsidRPr="00AA020E">
      <w:rPr>
        <w:bCs/>
        <w:i/>
        <w:sz w:val="14"/>
        <w:szCs w:val="14"/>
      </w:rPr>
      <w:instrText xml:space="preserve"> NUMPAGES </w:instrText>
    </w:r>
    <w:r w:rsidRPr="00AA020E">
      <w:rPr>
        <w:bCs/>
        <w:i/>
        <w:sz w:val="14"/>
        <w:szCs w:val="14"/>
      </w:rPr>
      <w:fldChar w:fldCharType="separate"/>
    </w:r>
    <w:r>
      <w:rPr>
        <w:bCs/>
        <w:i/>
        <w:noProof/>
        <w:sz w:val="14"/>
        <w:szCs w:val="14"/>
      </w:rPr>
      <w:t>8</w:t>
    </w:r>
    <w:r w:rsidRPr="00AA020E">
      <w:rPr>
        <w:bCs/>
        <w:i/>
        <w:sz w:val="14"/>
        <w:szCs w:val="14"/>
      </w:rPr>
      <w:fldChar w:fldCharType="end"/>
    </w:r>
    <w:r w:rsidRPr="00AA020E">
      <w:rPr>
        <w:bCs/>
        <w:i/>
        <w:sz w:val="14"/>
        <w:szCs w:val="14"/>
      </w:rPr>
      <w:t xml:space="preserve"> </w:t>
    </w:r>
  </w:p>
  <w:p w14:paraId="4EDCD88B" w14:textId="77777777" w:rsidR="00B11A44" w:rsidRDefault="00B11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0A0D6" w14:textId="77777777" w:rsidR="00B040D3" w:rsidRDefault="00B040D3">
      <w:pPr>
        <w:spacing w:after="0" w:line="240" w:lineRule="auto"/>
      </w:pPr>
      <w:r>
        <w:separator/>
      </w:r>
    </w:p>
  </w:footnote>
  <w:footnote w:type="continuationSeparator" w:id="0">
    <w:p w14:paraId="26080395" w14:textId="77777777" w:rsidR="00B040D3" w:rsidRDefault="00B04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1002" w14:textId="70654FC8" w:rsidR="00B11A44" w:rsidRPr="009E0A63" w:rsidRDefault="0014752B" w:rsidP="002B5AB3">
    <w:pPr>
      <w:spacing w:line="360" w:lineRule="auto"/>
      <w:jc w:val="center"/>
      <w:rPr>
        <w:b/>
      </w:rPr>
    </w:pPr>
    <w:r>
      <w:rPr>
        <w:noProof/>
      </w:rPr>
      <w:drawing>
        <wp:anchor distT="0" distB="0" distL="114300" distR="114300" simplePos="0" relativeHeight="251657216" behindDoc="1" locked="0" layoutInCell="1" allowOverlap="1" wp14:anchorId="77449C46" wp14:editId="0C13D880">
          <wp:simplePos x="0" y="0"/>
          <wp:positionH relativeFrom="column">
            <wp:posOffset>-86995</wp:posOffset>
          </wp:positionH>
          <wp:positionV relativeFrom="paragraph">
            <wp:posOffset>-278765</wp:posOffset>
          </wp:positionV>
          <wp:extent cx="1342390" cy="736600"/>
          <wp:effectExtent l="0" t="0" r="0" b="6350"/>
          <wp:wrapNone/>
          <wp:docPr id="182978155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9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0A63">
      <w:rPr>
        <w:b/>
        <w:bCs/>
      </w:rPr>
      <w:t>НАЦИОНАЛНА АГЕНЦИЯ ЗА ПРИХОДИТЕ</w:t>
    </w:r>
  </w:p>
  <w:p w14:paraId="1B6EE9D5" w14:textId="77777777" w:rsidR="00B11A44" w:rsidRPr="009E0A63" w:rsidRDefault="00000000" w:rsidP="002B5AB3">
    <w:pPr>
      <w:pBdr>
        <w:bottom w:val="single" w:sz="6" w:space="6" w:color="auto"/>
      </w:pBdr>
      <w:tabs>
        <w:tab w:val="left" w:pos="2700"/>
      </w:tabs>
      <w:jc w:val="center"/>
      <w:rPr>
        <w:b/>
        <w:sz w:val="21"/>
        <w:szCs w:val="21"/>
      </w:rPr>
    </w:pPr>
    <w:r w:rsidRPr="009E0A63">
      <w:rPr>
        <w:b/>
        <w:sz w:val="21"/>
        <w:szCs w:val="21"/>
      </w:rPr>
      <w:t>ЦЕНТРАЛНО УПРАВЛЕНИЕ</w:t>
    </w:r>
  </w:p>
  <w:p w14:paraId="090D4056" w14:textId="77777777" w:rsidR="00B11A44" w:rsidRPr="006A618C" w:rsidRDefault="00B11A44" w:rsidP="00393132">
    <w:pPr>
      <w:pStyle w:val="Header"/>
      <w:ind w:left="-70"/>
      <w:jc w:val="right"/>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85161" w14:textId="79BB5878" w:rsidR="00B11A44" w:rsidRPr="00AA020E" w:rsidRDefault="0014752B" w:rsidP="00AA020E">
    <w:pPr>
      <w:rPr>
        <w:bCs/>
        <w:sz w:val="26"/>
        <w:lang w:val="en-US"/>
      </w:rPr>
    </w:pPr>
    <w:r>
      <w:rPr>
        <w:noProof/>
      </w:rPr>
      <w:drawing>
        <wp:anchor distT="0" distB="0" distL="114300" distR="114300" simplePos="0" relativeHeight="251658240" behindDoc="1" locked="0" layoutInCell="1" allowOverlap="1" wp14:anchorId="6B8C5225" wp14:editId="2DA3A345">
          <wp:simplePos x="0" y="0"/>
          <wp:positionH relativeFrom="column">
            <wp:posOffset>-300355</wp:posOffset>
          </wp:positionH>
          <wp:positionV relativeFrom="paragraph">
            <wp:posOffset>-107315</wp:posOffset>
          </wp:positionV>
          <wp:extent cx="1342390" cy="736600"/>
          <wp:effectExtent l="0" t="0" r="0" b="6350"/>
          <wp:wrapNone/>
          <wp:docPr id="1882751337"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90" cy="73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969422" w14:textId="77777777" w:rsidR="00B11A44" w:rsidRPr="009E0A63" w:rsidRDefault="00000000" w:rsidP="00AA020E">
    <w:pPr>
      <w:spacing w:line="360" w:lineRule="auto"/>
      <w:jc w:val="center"/>
      <w:rPr>
        <w:b/>
      </w:rPr>
    </w:pPr>
    <w:r w:rsidRPr="009E0A63">
      <w:rPr>
        <w:b/>
        <w:bCs/>
      </w:rPr>
      <w:t>НАЦИОНАЛНА АГЕНЦИЯ ЗА ПРИХОДИТЕ</w:t>
    </w:r>
  </w:p>
  <w:p w14:paraId="73BDC866" w14:textId="77777777" w:rsidR="00B11A44" w:rsidRDefault="00000000" w:rsidP="00AA020E">
    <w:pPr>
      <w:pBdr>
        <w:bottom w:val="single" w:sz="6" w:space="6" w:color="auto"/>
      </w:pBdr>
      <w:tabs>
        <w:tab w:val="left" w:pos="2700"/>
      </w:tabs>
      <w:jc w:val="center"/>
      <w:rPr>
        <w:b/>
        <w:sz w:val="21"/>
        <w:szCs w:val="21"/>
      </w:rPr>
    </w:pPr>
    <w:r w:rsidRPr="009E0A63">
      <w:rPr>
        <w:b/>
        <w:sz w:val="21"/>
        <w:szCs w:val="21"/>
      </w:rPr>
      <w:t>ЦЕНТРАЛНО УПРАВЛЕНИЕ</w:t>
    </w:r>
  </w:p>
  <w:p w14:paraId="52BDD382" w14:textId="77777777" w:rsidR="00B11A44" w:rsidRDefault="00B11A44" w:rsidP="00AA020E">
    <w:pPr>
      <w:pBdr>
        <w:bottom w:val="single" w:sz="6" w:space="6" w:color="auto"/>
      </w:pBdr>
      <w:tabs>
        <w:tab w:val="left" w:pos="2700"/>
      </w:tabs>
      <w:jc w:val="center"/>
      <w:rPr>
        <w:b/>
        <w:sz w:val="21"/>
        <w:szCs w:val="21"/>
      </w:rPr>
    </w:pPr>
  </w:p>
  <w:p w14:paraId="57681624" w14:textId="77777777" w:rsidR="00B11A44" w:rsidRDefault="00B11A44" w:rsidP="00AA020E">
    <w:pPr>
      <w:pBdr>
        <w:bottom w:val="single" w:sz="6" w:space="6" w:color="auto"/>
      </w:pBdr>
      <w:tabs>
        <w:tab w:val="left" w:pos="2700"/>
      </w:tabs>
      <w:jc w:val="center"/>
      <w:rPr>
        <w:b/>
        <w:sz w:val="21"/>
        <w:szCs w:val="21"/>
      </w:rPr>
    </w:pPr>
  </w:p>
  <w:p w14:paraId="4F263CD7" w14:textId="77777777" w:rsidR="00B11A44" w:rsidRPr="009E0A63" w:rsidRDefault="00B11A44" w:rsidP="00AA020E">
    <w:pPr>
      <w:pBdr>
        <w:bottom w:val="single" w:sz="6" w:space="6" w:color="auto"/>
      </w:pBdr>
      <w:tabs>
        <w:tab w:val="left" w:pos="2700"/>
      </w:tabs>
      <w:jc w:val="center"/>
      <w:rPr>
        <w:b/>
        <w:sz w:val="21"/>
        <w:szCs w:val="21"/>
      </w:rPr>
    </w:pPr>
  </w:p>
  <w:p w14:paraId="08F8F52D" w14:textId="77777777" w:rsidR="00B11A44" w:rsidRPr="009E0A63" w:rsidRDefault="00000000" w:rsidP="00AA020E">
    <w:pPr>
      <w:jc w:val="center"/>
      <w:rPr>
        <w:bCs/>
        <w:sz w:val="18"/>
        <w:szCs w:val="18"/>
      </w:rPr>
    </w:pPr>
    <w:r w:rsidRPr="009E0A63">
      <w:rPr>
        <w:bCs/>
        <w:sz w:val="18"/>
        <w:szCs w:val="18"/>
      </w:rPr>
      <w:t xml:space="preserve">1000  София, бул. “Княз </w:t>
    </w:r>
    <w:r>
      <w:rPr>
        <w:bCs/>
        <w:sz w:val="18"/>
        <w:szCs w:val="18"/>
      </w:rPr>
      <w:t xml:space="preserve">Александър </w:t>
    </w:r>
    <w:r w:rsidRPr="009E0A63">
      <w:rPr>
        <w:bCs/>
        <w:sz w:val="18"/>
        <w:szCs w:val="18"/>
      </w:rPr>
      <w:t>Дондуков” № 52  Телефон: 0700 18 700 Факс: (02) 9859 3099</w:t>
    </w:r>
  </w:p>
  <w:p w14:paraId="51E2767E" w14:textId="77777777" w:rsidR="00B11A44" w:rsidRDefault="00B11A44">
    <w:pPr>
      <w:pStyle w:val="Header"/>
    </w:pPr>
  </w:p>
  <w:p w14:paraId="77E8B3FC" w14:textId="77777777" w:rsidR="00B11A44" w:rsidRDefault="00B11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A6D82"/>
    <w:multiLevelType w:val="hybridMultilevel"/>
    <w:tmpl w:val="85EAE836"/>
    <w:lvl w:ilvl="0" w:tplc="0402000F">
      <w:start w:val="1"/>
      <w:numFmt w:val="decimal"/>
      <w:lvlText w:val="%1."/>
      <w:lvlJc w:val="left"/>
      <w:pPr>
        <w:ind w:left="3054"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16cid:durableId="179159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E0"/>
    <w:rsid w:val="0014752B"/>
    <w:rsid w:val="004814E0"/>
    <w:rsid w:val="00712012"/>
    <w:rsid w:val="0097472F"/>
    <w:rsid w:val="00B040D3"/>
    <w:rsid w:val="00B11A44"/>
    <w:rsid w:val="00BA557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5097197-B9ED-4034-9E14-9E86A4F3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4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14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14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14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14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14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4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4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4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4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14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14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14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14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14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4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4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4E0"/>
    <w:rPr>
      <w:rFonts w:eastAsiaTheme="majorEastAsia" w:cstheme="majorBidi"/>
      <w:color w:val="272727" w:themeColor="text1" w:themeTint="D8"/>
    </w:rPr>
  </w:style>
  <w:style w:type="paragraph" w:styleId="Title">
    <w:name w:val="Title"/>
    <w:basedOn w:val="Normal"/>
    <w:next w:val="Normal"/>
    <w:link w:val="TitleChar"/>
    <w:uiPriority w:val="10"/>
    <w:qFormat/>
    <w:rsid w:val="004814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4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4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4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4E0"/>
    <w:pPr>
      <w:spacing w:before="160"/>
      <w:jc w:val="center"/>
    </w:pPr>
    <w:rPr>
      <w:i/>
      <w:iCs/>
      <w:color w:val="404040" w:themeColor="text1" w:themeTint="BF"/>
    </w:rPr>
  </w:style>
  <w:style w:type="character" w:customStyle="1" w:styleId="QuoteChar">
    <w:name w:val="Quote Char"/>
    <w:basedOn w:val="DefaultParagraphFont"/>
    <w:link w:val="Quote"/>
    <w:uiPriority w:val="29"/>
    <w:rsid w:val="004814E0"/>
    <w:rPr>
      <w:i/>
      <w:iCs/>
      <w:color w:val="404040" w:themeColor="text1" w:themeTint="BF"/>
    </w:rPr>
  </w:style>
  <w:style w:type="paragraph" w:styleId="ListParagraph">
    <w:name w:val="List Paragraph"/>
    <w:basedOn w:val="Normal"/>
    <w:uiPriority w:val="34"/>
    <w:qFormat/>
    <w:rsid w:val="004814E0"/>
    <w:pPr>
      <w:ind w:left="720"/>
      <w:contextualSpacing/>
    </w:pPr>
  </w:style>
  <w:style w:type="character" w:styleId="IntenseEmphasis">
    <w:name w:val="Intense Emphasis"/>
    <w:basedOn w:val="DefaultParagraphFont"/>
    <w:uiPriority w:val="21"/>
    <w:qFormat/>
    <w:rsid w:val="004814E0"/>
    <w:rPr>
      <w:i/>
      <w:iCs/>
      <w:color w:val="2F5496" w:themeColor="accent1" w:themeShade="BF"/>
    </w:rPr>
  </w:style>
  <w:style w:type="paragraph" w:styleId="IntenseQuote">
    <w:name w:val="Intense Quote"/>
    <w:basedOn w:val="Normal"/>
    <w:next w:val="Normal"/>
    <w:link w:val="IntenseQuoteChar"/>
    <w:uiPriority w:val="30"/>
    <w:qFormat/>
    <w:rsid w:val="004814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14E0"/>
    <w:rPr>
      <w:i/>
      <w:iCs/>
      <w:color w:val="2F5496" w:themeColor="accent1" w:themeShade="BF"/>
    </w:rPr>
  </w:style>
  <w:style w:type="character" w:styleId="IntenseReference">
    <w:name w:val="Intense Reference"/>
    <w:basedOn w:val="DefaultParagraphFont"/>
    <w:uiPriority w:val="32"/>
    <w:qFormat/>
    <w:rsid w:val="004814E0"/>
    <w:rPr>
      <w:b/>
      <w:bCs/>
      <w:smallCaps/>
      <w:color w:val="2F5496" w:themeColor="accent1" w:themeShade="BF"/>
      <w:spacing w:val="5"/>
    </w:rPr>
  </w:style>
  <w:style w:type="paragraph" w:styleId="Header">
    <w:name w:val="header"/>
    <w:basedOn w:val="Normal"/>
    <w:link w:val="HeaderChar"/>
    <w:uiPriority w:val="99"/>
    <w:semiHidden/>
    <w:unhideWhenUsed/>
    <w:rsid w:val="0014752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4752B"/>
  </w:style>
  <w:style w:type="paragraph" w:styleId="Footer">
    <w:name w:val="footer"/>
    <w:basedOn w:val="Normal"/>
    <w:link w:val="FooterChar"/>
    <w:uiPriority w:val="99"/>
    <w:semiHidden/>
    <w:unhideWhenUsed/>
    <w:rsid w:val="0014752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47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4183</Words>
  <Characters>23845</Characters>
  <Application>Microsoft Office Word</Application>
  <DocSecurity>0</DocSecurity>
  <Lines>198</Lines>
  <Paragraphs>55</Paragraphs>
  <ScaleCrop>false</ScaleCrop>
  <Company/>
  <LinksUpToDate>false</LinksUpToDate>
  <CharactersWithSpaces>27973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Rumiana Yordanova</dc:creator>
  <cp:keywords/>
  <dc:description/>
  <cp:lastModifiedBy>Marin Mermerski</cp:lastModifiedBy>
  <cp:revision>2</cp:revision>
  <dcterms:created xsi:type="dcterms:W3CDTF">2025-08-15T19:03:00Z</dcterms:created>
  <dcterms:modified xsi:type="dcterms:W3CDTF">2025-08-15T19:03:00Z</dcterms:modified>
</cp:coreProperties>
</file>